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74" w:rsidRDefault="00A83974" w:rsidP="00A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83974" w:rsidRDefault="00A83974" w:rsidP="00A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974" w:rsidRDefault="00A83974" w:rsidP="00A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974" w:rsidRDefault="00A83974" w:rsidP="00A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315B" w:rsidRDefault="00A83974" w:rsidP="00A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ICING ON THE CAKE ADAPTED RESEARCH</w:t>
      </w:r>
    </w:p>
    <w:p w:rsidR="00A83974" w:rsidRDefault="00A83974" w:rsidP="00A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Do </w:t>
      </w:r>
      <w:r w:rsidR="00A83974" w:rsidRPr="00A83974">
        <w:rPr>
          <w:rFonts w:ascii="Times New Roman" w:hAnsi="Times New Roman" w:cs="Times New Roman"/>
          <w:color w:val="FF0000"/>
          <w:sz w:val="32"/>
          <w:szCs w:val="32"/>
        </w:rPr>
        <w:t>students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matter? Measuring the variation in</w:t>
      </w:r>
    </w:p>
    <w:p w:rsidR="006E315B" w:rsidRDefault="00A83974" w:rsidP="00A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A83974">
        <w:rPr>
          <w:rFonts w:ascii="Times New Roman" w:hAnsi="Times New Roman" w:cs="Times New Roman"/>
          <w:color w:val="FF0000"/>
          <w:sz w:val="32"/>
          <w:szCs w:val="32"/>
        </w:rPr>
        <w:t>class</w:t>
      </w:r>
      <w:proofErr w:type="gramEnd"/>
      <w:r w:rsidRPr="00A83974">
        <w:rPr>
          <w:rFonts w:ascii="Times New Roman" w:hAnsi="Times New Roman" w:cs="Times New Roman"/>
          <w:color w:val="FF0000"/>
          <w:sz w:val="32"/>
          <w:szCs w:val="32"/>
        </w:rPr>
        <w:t xml:space="preserve"> effects</w:t>
      </w:r>
      <w:r w:rsidR="006E315B">
        <w:rPr>
          <w:rFonts w:ascii="Times New Roman" w:hAnsi="Times New Roman" w:cs="Times New Roman"/>
          <w:color w:val="000000"/>
          <w:sz w:val="32"/>
          <w:szCs w:val="32"/>
        </w:rPr>
        <w:t xml:space="preserve"> in England</w:t>
      </w:r>
    </w:p>
    <w:p w:rsidR="00A83974" w:rsidRDefault="00A83974" w:rsidP="00A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A83974" w:rsidRPr="00A83974" w:rsidRDefault="00A83974" w:rsidP="00A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83974">
        <w:rPr>
          <w:rFonts w:ascii="Times New Roman" w:hAnsi="Times New Roman" w:cs="Times New Roman"/>
          <w:color w:val="FF0000"/>
          <w:sz w:val="32"/>
          <w:szCs w:val="32"/>
        </w:rPr>
        <w:t>Jack Marwood</w:t>
      </w:r>
    </w:p>
    <w:p w:rsidR="00A83974" w:rsidRPr="00A83974" w:rsidRDefault="00A83974" w:rsidP="00A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3974" w:rsidRPr="00A83974" w:rsidRDefault="00A83974" w:rsidP="00A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83974">
        <w:rPr>
          <w:rFonts w:ascii="Times New Roman" w:hAnsi="Times New Roman" w:cs="Times New Roman"/>
          <w:color w:val="FF0000"/>
          <w:sz w:val="32"/>
          <w:szCs w:val="32"/>
        </w:rPr>
        <w:t>Using initial research and analysis by:</w:t>
      </w: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Helen Slater, Neil Davies and Simon Burgess</w:t>
      </w:r>
    </w:p>
    <w:p w:rsidR="00A83974" w:rsidRDefault="00A83974" w:rsidP="00A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Default="00A83974" w:rsidP="00A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Originally published </w:t>
      </w:r>
      <w:r w:rsidR="006E315B">
        <w:rPr>
          <w:rFonts w:ascii="Times New Roman" w:hAnsi="Times New Roman" w:cs="Times New Roman"/>
          <w:color w:val="000000"/>
          <w:sz w:val="28"/>
          <w:szCs w:val="28"/>
        </w:rPr>
        <w:t>January 2009</w:t>
      </w:r>
    </w:p>
    <w:p w:rsidR="00A83974" w:rsidRDefault="00A83974" w:rsidP="00A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74" w:rsidRDefault="00A83974" w:rsidP="00A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</w:t>
      </w: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Using a unique primary dataset for the UK, we estimate the </w:t>
      </w:r>
      <w:r w:rsidRPr="006E315B">
        <w:rPr>
          <w:rFonts w:ascii="Times New Roman" w:hAnsi="Times New Roman" w:cs="Times New Roman"/>
          <w:color w:val="FF0000"/>
          <w:sz w:val="20"/>
          <w:szCs w:val="20"/>
        </w:rPr>
        <w:t>Class Effect correlation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of student</w:t>
      </w:r>
      <w:r w:rsidR="00A839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outcomes, and the variability in </w:t>
      </w:r>
      <w:r w:rsidRPr="006E315B">
        <w:rPr>
          <w:rFonts w:ascii="Times New Roman" w:hAnsi="Times New Roman" w:cs="Times New Roman"/>
          <w:color w:val="FF0000"/>
          <w:sz w:val="20"/>
          <w:szCs w:val="20"/>
        </w:rPr>
        <w:t>Class Effect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This links over 7000 pupils to the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classes </w:t>
      </w:r>
      <w:r w:rsidRPr="006E315B">
        <w:rPr>
          <w:rFonts w:ascii="Times New Roman" w:hAnsi="Times New Roman" w:cs="Times New Roman"/>
          <w:color w:val="FF0000"/>
          <w:sz w:val="20"/>
          <w:szCs w:val="20"/>
        </w:rPr>
        <w:t>in which they were grouped</w:t>
      </w:r>
      <w:r>
        <w:rPr>
          <w:rFonts w:ascii="Times New Roman" w:hAnsi="Times New Roman" w:cs="Times New Roman"/>
          <w:color w:val="000000"/>
          <w:sz w:val="20"/>
          <w:szCs w:val="20"/>
        </w:rPr>
        <w:t>, in each of their compulsory subjects in the high-stakes exams at age 16. We use</w:t>
      </w:r>
      <w:r w:rsidR="00A839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point-in-time fixed effects and prior attainment to control for pupil heterogeneity. We find considerable</w:t>
      </w:r>
      <w:r w:rsidR="00A839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variability in </w:t>
      </w:r>
      <w:r w:rsidRPr="006E315B">
        <w:rPr>
          <w:rFonts w:ascii="Times New Roman" w:hAnsi="Times New Roman" w:cs="Times New Roman"/>
          <w:color w:val="FF0000"/>
          <w:sz w:val="20"/>
          <w:szCs w:val="20"/>
        </w:rPr>
        <w:t>Class Effect</w:t>
      </w:r>
      <w:r>
        <w:rPr>
          <w:rFonts w:ascii="Times New Roman" w:hAnsi="Times New Roman" w:cs="Times New Roman"/>
          <w:color w:val="000000"/>
          <w:sz w:val="20"/>
          <w:szCs w:val="20"/>
        </w:rPr>
        <w:t>, a little higher than the estimates found in the few US studies. We</w:t>
      </w:r>
      <w:r w:rsidR="00A839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also corroborate recent findings that observed teachers’ characteristics explain very little of the</w:t>
      </w:r>
      <w:r w:rsidR="00A839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differences in estimated </w:t>
      </w:r>
      <w:r w:rsidRPr="006E315B">
        <w:rPr>
          <w:rFonts w:ascii="Times New Roman" w:hAnsi="Times New Roman" w:cs="Times New Roman"/>
          <w:color w:val="FF0000"/>
          <w:sz w:val="20"/>
          <w:szCs w:val="20"/>
        </w:rPr>
        <w:t>Class Effect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83974" w:rsidRDefault="00A83974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Keywords: </w:t>
      </w:r>
      <w:r>
        <w:rPr>
          <w:rFonts w:ascii="Times New Roman" w:hAnsi="Times New Roman" w:cs="Times New Roman"/>
          <w:color w:val="000000"/>
          <w:sz w:val="20"/>
          <w:szCs w:val="20"/>
        </w:rPr>
        <w:t>education, test scores, class effects</w:t>
      </w:r>
    </w:p>
    <w:p w:rsidR="00A83974" w:rsidRDefault="00A83974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JEL Classification: </w:t>
      </w:r>
      <w:r>
        <w:rPr>
          <w:rFonts w:ascii="Times New Roman" w:hAnsi="Times New Roman" w:cs="Times New Roman"/>
          <w:color w:val="000000"/>
          <w:sz w:val="20"/>
          <w:szCs w:val="20"/>
        </w:rPr>
        <w:t>I20</w:t>
      </w:r>
    </w:p>
    <w:p w:rsidR="00A83974" w:rsidRDefault="00A83974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Acknowledgements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team that originally collected and managed the data were: Adele Atkinson, Simon Burgess,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Bronwyn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Croxson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Paul Gregg, Carol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Propper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Helen Slater, and Deborah Wilson; clearly, this project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could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not have happened without that data and we are very grateful for their roles in securing that.</w:t>
      </w:r>
    </w:p>
    <w:p w:rsidR="00A83974" w:rsidRDefault="00A83974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83974" w:rsidRDefault="00A83974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Adapted by Jack Marwood, in order to make a point about ‘teacher effectiveness’.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‘Teacher effectiveness’, as used in the original paper and elsewhere, cannot identify effective teachers</w:t>
      </w:r>
      <w:r w:rsidR="00C55EF8">
        <w:rPr>
          <w:rFonts w:ascii="Times New Roman" w:hAnsi="Times New Roman" w:cs="Times New Roman"/>
          <w:color w:val="000000"/>
          <w:sz w:val="20"/>
          <w:szCs w:val="20"/>
        </w:rPr>
        <w:t xml:space="preserve"> as is claimed</w:t>
      </w:r>
      <w:r>
        <w:rPr>
          <w:rFonts w:ascii="Times New Roman" w:hAnsi="Times New Roman" w:cs="Times New Roman"/>
          <w:color w:val="000000"/>
          <w:sz w:val="20"/>
          <w:szCs w:val="20"/>
        </w:rPr>
        <w:t>. Al</w:t>
      </w:r>
      <w:r w:rsidR="00C55EF8">
        <w:rPr>
          <w:rFonts w:ascii="Times New Roman" w:hAnsi="Times New Roman" w:cs="Times New Roman"/>
          <w:color w:val="000000"/>
          <w:sz w:val="20"/>
          <w:szCs w:val="20"/>
        </w:rPr>
        <w:t>l ‘teacher effectiveness’ estima</w:t>
      </w:r>
      <w:r>
        <w:rPr>
          <w:rFonts w:ascii="Times New Roman" w:hAnsi="Times New Roman" w:cs="Times New Roman"/>
          <w:color w:val="000000"/>
          <w:sz w:val="20"/>
          <w:szCs w:val="20"/>
        </w:rPr>
        <w:t>te</w:t>
      </w:r>
      <w:r w:rsidR="00C55EF8"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can </w:t>
      </w:r>
      <w:r w:rsidR="00C55EF8">
        <w:rPr>
          <w:rFonts w:ascii="Times New Roman" w:hAnsi="Times New Roman" w:cs="Times New Roman"/>
          <w:color w:val="000000"/>
          <w:sz w:val="20"/>
          <w:szCs w:val="20"/>
        </w:rPr>
        <w:t xml:space="preserve">equally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be </w:t>
      </w:r>
      <w:r w:rsidR="00C55EF8">
        <w:rPr>
          <w:rFonts w:ascii="Times New Roman" w:hAnsi="Times New Roman" w:cs="Times New Roman"/>
          <w:color w:val="000000"/>
          <w:sz w:val="20"/>
          <w:szCs w:val="20"/>
        </w:rPr>
        <w:t>said to represent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‘class effects’</w:t>
      </w:r>
      <w:r w:rsidR="00C55EF8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55EF8"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he </w:t>
      </w:r>
      <w:r w:rsidR="00C55EF8">
        <w:rPr>
          <w:rFonts w:ascii="Times New Roman" w:hAnsi="Times New Roman" w:cs="Times New Roman"/>
          <w:color w:val="000000"/>
          <w:sz w:val="20"/>
          <w:szCs w:val="20"/>
        </w:rPr>
        <w:t>outcome data which is available are the results obtained by children in assessments. If it can be argued that this data is a measure of ‘teacher effectiveness’, it can equally be argued that this data is a measure of ‘class effectiveness’, i.e. a measure of the effectiveness of the children in the class.</w:t>
      </w:r>
    </w:p>
    <w:p w:rsidR="00C55EF8" w:rsidRDefault="00C55EF8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This adapted paper is intended as satire and is not entirely original work.</w:t>
      </w:r>
    </w:p>
    <w:p w:rsidR="00A83974" w:rsidRDefault="00C55EF8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All </w:t>
      </w:r>
      <w:r w:rsidRPr="00C55EF8">
        <w:rPr>
          <w:rFonts w:ascii="Times New Roman" w:hAnsi="Times New Roman" w:cs="Times New Roman"/>
          <w:color w:val="FF0000"/>
          <w:sz w:val="20"/>
          <w:szCs w:val="20"/>
        </w:rPr>
        <w:t>red text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has been added to </w:t>
      </w:r>
      <w:hyperlink r:id="rId7" w:history="1">
        <w:r w:rsidRPr="00DF745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www.bristol.ac.uk/cmpo/publications/papers/2009/wp212.pdf</w:t>
        </w:r>
      </w:hyperlink>
      <w:r w:rsidRPr="00C55E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55EF8">
        <w:rPr>
          <w:rFonts w:ascii="Times New Roman" w:hAnsi="Times New Roman" w:cs="Times New Roman"/>
          <w:bCs/>
          <w:sz w:val="20"/>
          <w:szCs w:val="24"/>
        </w:rPr>
        <w:t>and some sections of the paper have been removed.</w:t>
      </w:r>
      <w:r w:rsidR="00A83974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E315B" w:rsidRPr="00A83974" w:rsidRDefault="006E315B" w:rsidP="00A839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83974">
        <w:rPr>
          <w:rFonts w:ascii="Times New Roman" w:hAnsi="Times New Roman" w:cs="Times New Roman"/>
          <w:b/>
          <w:bCs/>
          <w:color w:val="000000"/>
          <w:sz w:val="32"/>
          <w:szCs w:val="32"/>
        </w:rPr>
        <w:t>Introduction</w:t>
      </w:r>
    </w:p>
    <w:p w:rsidR="00A83974" w:rsidRPr="00A83974" w:rsidRDefault="00A83974" w:rsidP="00A8397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It seems common sense that </w:t>
      </w:r>
      <w:r w:rsidRPr="00A83974">
        <w:rPr>
          <w:rFonts w:ascii="Times New Roman" w:hAnsi="Times New Roman" w:cs="Times New Roman"/>
          <w:color w:val="FF0000"/>
          <w:sz w:val="28"/>
          <w:szCs w:val="28"/>
        </w:rPr>
        <w:t>students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matter, and that pupils will achieve more with </w:t>
      </w:r>
      <w:r w:rsidRPr="00A83974">
        <w:rPr>
          <w:rFonts w:ascii="Times New Roman" w:hAnsi="Times New Roman" w:cs="Times New Roman"/>
          <w:color w:val="FF0000"/>
          <w:sz w:val="28"/>
          <w:szCs w:val="28"/>
        </w:rPr>
        <w:t>exceptionally stable,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FF0000"/>
          <w:sz w:val="28"/>
          <w:szCs w:val="28"/>
        </w:rPr>
        <w:t>supportive, education positive home lives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than with an average or poor </w:t>
      </w:r>
      <w:r w:rsidRPr="00A83974">
        <w:rPr>
          <w:rFonts w:ascii="Times New Roman" w:hAnsi="Times New Roman" w:cs="Times New Roman"/>
          <w:color w:val="FF0000"/>
          <w:sz w:val="28"/>
          <w:szCs w:val="28"/>
        </w:rPr>
        <w:t>equivalent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. Anecdotes abound of the transformational effect of excellent </w:t>
      </w:r>
      <w:r w:rsidRPr="00A83974">
        <w:rPr>
          <w:rFonts w:ascii="Times New Roman" w:hAnsi="Times New Roman" w:cs="Times New Roman"/>
          <w:color w:val="FF0000"/>
          <w:sz w:val="28"/>
          <w:szCs w:val="28"/>
        </w:rPr>
        <w:t>home lives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. Yet trying to quantify this is difficult, principally because of the data requirements. </w:t>
      </w:r>
      <w:r w:rsidRPr="00A83974">
        <w:rPr>
          <w:rFonts w:ascii="Times New Roman" w:hAnsi="Times New Roman" w:cs="Times New Roman"/>
          <w:color w:val="FF0000"/>
          <w:sz w:val="28"/>
          <w:szCs w:val="28"/>
        </w:rPr>
        <w:t>Unsurprisingly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, social science research has emphasised family and home rather than teachers and school in the production of human capital</w:t>
      </w:r>
      <w:r w:rsidRPr="0029358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. Disentangling the separate contributions of schools, teachers, classes, peers and pupils themselves needs extremely rich and full disaggregate </w:t>
      </w: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data.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Whilst a small number of papers have been able to make progress here, we do not yet have a settled view on the importance of teachers.</w:t>
      </w:r>
    </w:p>
    <w:p w:rsidR="00A83974" w:rsidRPr="00A83974" w:rsidRDefault="00A83974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5B8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Using a unique primary dataset for the UK, we estimate the </w:t>
      </w:r>
      <w:r w:rsidRPr="00A83974">
        <w:rPr>
          <w:rFonts w:ascii="Times New Roman" w:hAnsi="Times New Roman" w:cs="Times New Roman"/>
          <w:color w:val="FF0000"/>
          <w:sz w:val="28"/>
          <w:szCs w:val="28"/>
        </w:rPr>
        <w:t>correlation between classes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r w:rsidRPr="00A83974">
        <w:rPr>
          <w:rFonts w:ascii="Times New Roman" w:hAnsi="Times New Roman" w:cs="Times New Roman"/>
          <w:color w:val="FF0000"/>
          <w:sz w:val="28"/>
          <w:szCs w:val="28"/>
        </w:rPr>
        <w:t>student outcomes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, and the variability in </w:t>
      </w:r>
      <w:r w:rsidR="003F55B8" w:rsidRPr="00A83974">
        <w:rPr>
          <w:rFonts w:ascii="Times New Roman" w:hAnsi="Times New Roman" w:cs="Times New Roman"/>
          <w:color w:val="FF0000"/>
          <w:sz w:val="28"/>
          <w:szCs w:val="28"/>
        </w:rPr>
        <w:t>class effects</w:t>
      </w:r>
      <w:r w:rsidR="003F55B8" w:rsidRPr="0029358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 We show that</w:t>
      </w:r>
      <w:r w:rsidR="00A83974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5B8" w:rsidRPr="00A83974">
        <w:rPr>
          <w:rFonts w:ascii="Times New Roman" w:hAnsi="Times New Roman" w:cs="Times New Roman"/>
          <w:color w:val="FF0000"/>
          <w:sz w:val="28"/>
          <w:szCs w:val="28"/>
        </w:rPr>
        <w:t>pupils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matter a great deal: being </w:t>
      </w:r>
      <w:r w:rsidR="003F55B8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in </w:t>
      </w:r>
      <w:r w:rsidR="003F55B8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a class with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high </w:t>
      </w:r>
      <w:r w:rsidR="003F55B8" w:rsidRPr="00A83974">
        <w:rPr>
          <w:rFonts w:ascii="Times New Roman" w:hAnsi="Times New Roman" w:cs="Times New Roman"/>
          <w:color w:val="FF0000"/>
          <w:sz w:val="28"/>
          <w:szCs w:val="28"/>
        </w:rPr>
        <w:t>achieving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(75th percentile) rather than</w:t>
      </w:r>
      <w:r w:rsidR="003F55B8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low </w:t>
      </w:r>
      <w:r w:rsidR="003F55B8" w:rsidRPr="00A83974">
        <w:rPr>
          <w:rFonts w:ascii="Times New Roman" w:hAnsi="Times New Roman" w:cs="Times New Roman"/>
          <w:color w:val="FF0000"/>
          <w:sz w:val="28"/>
          <w:szCs w:val="28"/>
        </w:rPr>
        <w:t>achieving</w:t>
      </w:r>
      <w:r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(25th percentile) </w:t>
      </w:r>
      <w:r w:rsidR="003F55B8" w:rsidRPr="00A83974">
        <w:rPr>
          <w:rFonts w:ascii="Times New Roman" w:hAnsi="Times New Roman" w:cs="Times New Roman"/>
          <w:color w:val="FF0000"/>
          <w:sz w:val="28"/>
          <w:szCs w:val="28"/>
        </w:rPr>
        <w:t>classmates</w:t>
      </w:r>
      <w:r w:rsidR="003F55B8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5B8" w:rsidRPr="00A83974">
        <w:rPr>
          <w:rFonts w:ascii="Times New Roman" w:hAnsi="Times New Roman" w:cs="Times New Roman"/>
          <w:color w:val="FF0000"/>
          <w:sz w:val="28"/>
          <w:szCs w:val="28"/>
        </w:rPr>
        <w:t>is reflected in an additional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0.425 of a GCSE point per subject </w:t>
      </w:r>
      <w:r w:rsidR="003F55B8" w:rsidRPr="00A83974">
        <w:rPr>
          <w:rFonts w:ascii="Times New Roman" w:hAnsi="Times New Roman" w:cs="Times New Roman"/>
          <w:color w:val="FF0000"/>
          <w:sz w:val="28"/>
          <w:szCs w:val="28"/>
        </w:rPr>
        <w:t>being achieved by</w:t>
      </w:r>
      <w:r w:rsidR="003F55B8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 given</w:t>
      </w:r>
      <w:r w:rsidR="003F55B8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student, or 25% of the standard deviation of GCSE points. This shows the strong</w:t>
      </w:r>
      <w:r w:rsidR="003F55B8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potential for improving educational standards by improving average </w:t>
      </w:r>
      <w:r w:rsidR="003F55B8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pupil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quality.</w:t>
      </w:r>
      <w:r w:rsidR="003F55B8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However, implementing such a policy would not be straightforward, as</w:t>
      </w:r>
      <w:r w:rsidR="003F55B8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5B8" w:rsidRPr="00A83974">
        <w:rPr>
          <w:rFonts w:ascii="Times New Roman" w:hAnsi="Times New Roman" w:cs="Times New Roman"/>
          <w:color w:val="FF0000"/>
          <w:sz w:val="28"/>
          <w:szCs w:val="28"/>
        </w:rPr>
        <w:t>replicating stable,</w:t>
      </w:r>
      <w:r w:rsidR="003F55B8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5B8" w:rsidRPr="00A83974">
        <w:rPr>
          <w:rFonts w:ascii="Times New Roman" w:hAnsi="Times New Roman" w:cs="Times New Roman"/>
          <w:color w:val="FF0000"/>
          <w:sz w:val="28"/>
          <w:szCs w:val="28"/>
        </w:rPr>
        <w:t>supportive, education positive home lives within schools is costly and difficult.</w:t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As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Rockoff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(2004) notes, most of the issues in this field relate to data quality. We use</w:t>
      </w:r>
      <w:r w:rsid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 unique primary dataset that matches a short panel of pupils to a short panel of</w:t>
      </w:r>
      <w:r w:rsidR="00A83974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teachers. We link over 7000 pupils, their exam results and prior attainment to the</w:t>
      </w:r>
      <w:r w:rsidR="00A83974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individual teachers </w:t>
      </w:r>
      <w:r w:rsidR="003F55B8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in whose classes they were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taught, in each of their compulsory subjects in the</w:t>
      </w:r>
      <w:r w:rsidR="003F55B8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crucial high-stakes exams at age 16. These exams provide access to higher education</w:t>
      </w:r>
      <w:r w:rsidR="00A83974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and are highly valued in the job market.</w:t>
      </w:r>
      <w:r w:rsidR="003F55B8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Our dataset complements and in some ways extends the current leading datasets in</w:t>
      </w:r>
      <w:r w:rsidR="003F55B8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this field used by Aaronson, Barrow and Sander (2007) (ABS), Kane,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Rockoff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and</w:t>
      </w:r>
      <w:r w:rsidR="003F55B8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Staiger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(2007) (KRS),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Rivkin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Hanushek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Kain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(2005) RHK and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Rockoff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(2004)</w:t>
      </w:r>
      <w:r w:rsidR="003F55B8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(R). Like ABS and R, but unlike RHK and KRS, we can match a student to her/his</w:t>
      </w:r>
      <w:r w:rsidR="003F55B8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actual teacher, rather than to the school-grade average teacher. Unlike ABS, KRS,</w:t>
      </w:r>
    </w:p>
    <w:p w:rsidR="00A83974" w:rsidRDefault="00A83974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1 </w:t>
      </w:r>
      <w:r>
        <w:rPr>
          <w:rFonts w:ascii="Times New Roman" w:hAnsi="Times New Roman" w:cs="Times New Roman"/>
          <w:color w:val="000000"/>
          <w:sz w:val="20"/>
          <w:szCs w:val="20"/>
        </w:rPr>
        <w:t>Particularly since the Coleman report (1966).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2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Throughout this paper we use </w:t>
      </w:r>
      <w:r w:rsidR="003F55B8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="003F55B8" w:rsidRPr="003F55B8">
        <w:rPr>
          <w:rFonts w:ascii="Times New Roman" w:hAnsi="Times New Roman" w:cs="Times New Roman"/>
          <w:color w:val="FF0000"/>
          <w:sz w:val="20"/>
          <w:szCs w:val="20"/>
        </w:rPr>
        <w:t>class effect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” as shorthand for the </w:t>
      </w:r>
      <w:r w:rsidR="003F55B8" w:rsidRPr="003F55B8">
        <w:rPr>
          <w:rFonts w:ascii="Times New Roman" w:hAnsi="Times New Roman" w:cs="Times New Roman"/>
          <w:color w:val="FF0000"/>
          <w:sz w:val="20"/>
          <w:szCs w:val="20"/>
        </w:rPr>
        <w:t>correlation</w:t>
      </w:r>
      <w:r w:rsidR="003F55B8">
        <w:rPr>
          <w:rFonts w:ascii="Times New Roman" w:hAnsi="Times New Roman" w:cs="Times New Roman"/>
          <w:color w:val="000000"/>
          <w:sz w:val="20"/>
          <w:szCs w:val="20"/>
        </w:rPr>
        <w:t xml:space="preserve"> between </w:t>
      </w:r>
      <w:r w:rsidR="003F55B8" w:rsidRPr="003F55B8">
        <w:rPr>
          <w:rFonts w:ascii="Times New Roman" w:hAnsi="Times New Roman" w:cs="Times New Roman"/>
          <w:color w:val="FF0000"/>
          <w:sz w:val="20"/>
          <w:szCs w:val="20"/>
        </w:rPr>
        <w:t>groups of students and their</w:t>
      </w:r>
      <w:r w:rsidRPr="003F55B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F55B8">
        <w:rPr>
          <w:rFonts w:ascii="Times New Roman" w:hAnsi="Times New Roman" w:cs="Times New Roman"/>
          <w:color w:val="FF0000"/>
          <w:sz w:val="20"/>
          <w:szCs w:val="20"/>
        </w:rPr>
        <w:t xml:space="preserve">mean </w:t>
      </w:r>
      <w:r w:rsidRPr="003F55B8">
        <w:rPr>
          <w:rFonts w:ascii="Times New Roman" w:hAnsi="Times New Roman" w:cs="Times New Roman"/>
          <w:color w:val="FF0000"/>
          <w:sz w:val="20"/>
          <w:szCs w:val="20"/>
        </w:rPr>
        <w:t>test scores</w:t>
      </w:r>
      <w:r>
        <w:rPr>
          <w:rFonts w:ascii="Times New Roman" w:hAnsi="Times New Roman" w:cs="Times New Roman"/>
          <w:color w:val="000000"/>
          <w:sz w:val="20"/>
          <w:szCs w:val="20"/>
        </w:rPr>
        <w:t>, and we are</w:t>
      </w:r>
      <w:r w:rsidR="003F55B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clear that it says nothing about </w:t>
      </w:r>
      <w:r w:rsidR="003F55B8" w:rsidRPr="003F55B8">
        <w:rPr>
          <w:rFonts w:ascii="Times New Roman" w:hAnsi="Times New Roman" w:cs="Times New Roman"/>
          <w:color w:val="FF0000"/>
          <w:sz w:val="20"/>
          <w:szCs w:val="20"/>
        </w:rPr>
        <w:t>students</w:t>
      </w:r>
      <w:r w:rsidR="003F55B8">
        <w:rPr>
          <w:rFonts w:ascii="Times New Roman" w:hAnsi="Times New Roman" w:cs="Times New Roman"/>
          <w:color w:val="FF0000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wider contributions to the school.</w:t>
      </w:r>
    </w:p>
    <w:p w:rsidR="00A83974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A83974" w:rsidRDefault="00A8397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RHK and R, our context is one of students taking exams that are very important to</w:t>
      </w:r>
      <w:r w:rsid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them and to the school. Unlike ABS, KRS, RHK and R, we exploit the fact that we</w:t>
      </w:r>
      <w:r w:rsid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observe students taking three exams at the same date, allowing us to use a point-in</w:t>
      </w:r>
      <w:r w:rsidR="003F55B8" w:rsidRPr="00A8397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time</w:t>
      </w:r>
      <w:r w:rsid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student fixed effect, in addition to subject-specific prior attainment. We believe</w:t>
      </w:r>
      <w:r w:rsid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that this allows us to control well for variations in student ability that might otherwise</w:t>
      </w:r>
      <w:r w:rsid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corrupt our measures of teacher effectiveness if students are not randomly assigned to</w:t>
      </w:r>
      <w:r w:rsid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teachers (see Rothstein, 2008). Finally, and also unlike ABS, KRS and RHK, our</w:t>
      </w:r>
      <w:r w:rsid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student-teacher data are matched in and by the school, thus ensuring a high-quality</w:t>
      </w:r>
      <w:r w:rsid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match. Nevertheless, while our data have these advantages relative to existing</w:t>
      </w:r>
      <w:r w:rsid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datasets, there are other issues with our data, and we detail below these short-comings</w:t>
      </w: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what we can and cannot estimate.</w:t>
      </w:r>
    </w:p>
    <w:p w:rsidR="00A83974" w:rsidRPr="00A83974" w:rsidRDefault="00A83974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We show that the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="00B90373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standard deviation is 32.6% of a GCSE</w:t>
      </w:r>
      <w:r w:rsidR="00B90373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point, or 18.9% of a standard deviation (1.722 GCSE points), from Table 5 column 1.</w:t>
      </w:r>
      <w:r w:rsidR="00B90373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The lowest bound estimate we have is 28.8% of a GCSE point or 16.7% of the</w:t>
      </w:r>
      <w:r w:rsidR="00B90373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standard deviation. These estimates are in line with those found in the US, which tend</w:t>
      </w:r>
      <w:r w:rsidR="00B90373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to be around a 10%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>class effect on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test scores of a unit standard deviation change in</w:t>
      </w:r>
      <w:r w:rsidR="00B90373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>pupil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quality. Using another metric,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>class effects are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about a quarter as</w:t>
      </w:r>
      <w:r w:rsidR="00B90373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variable as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>individual</w:t>
      </w:r>
      <w:r w:rsidR="00B90373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pupil effectiveness</w:t>
      </w:r>
      <w:r w:rsidR="00B90373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>measures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. However,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>class effects reflect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the</w:t>
      </w:r>
      <w:r w:rsidR="00B90373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GCSE outcomes of the entire class, and so the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has greater</w:t>
      </w:r>
      <w:r w:rsidR="00B90373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leverage.</w:t>
      </w:r>
    </w:p>
    <w:p w:rsidR="00A83974" w:rsidRDefault="00A83974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The next section reviews the current datasets used and highlights the advantages and</w:t>
      </w:r>
      <w:r w:rsid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disadvantages of ours; we also summarise the results from these studies. </w:t>
      </w: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Section 3</w:t>
      </w:r>
      <w:r w:rsid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discusses our own </w:t>
      </w: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dataset,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and section 4 the econometric approach. Section 5 presents</w:t>
      </w:r>
      <w:r w:rsid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the results. In the Conclusion, we discuss the implications of these results for policy</w:t>
      </w:r>
      <w:r w:rsid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on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>pupil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selection, and for the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>support for schools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3974" w:rsidRPr="00A83974" w:rsidRDefault="00A83974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A839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Evidence</w:t>
      </w:r>
    </w:p>
    <w:p w:rsidR="00A83974" w:rsidRPr="00A83974" w:rsidRDefault="00A83974" w:rsidP="00CC5E3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As we have noted, the data required to estimate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>class effects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are</w:t>
      </w:r>
      <w:r w:rsidR="00B90373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complex. Early studies, surveyed by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Hanushek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(2002), had to work with data that did</w:t>
      </w:r>
      <w:r w:rsidR="00B90373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not allow complete controls for the characteristics of students and the allocation of</w:t>
      </w:r>
      <w:r w:rsidR="00B90373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students to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>classes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 Recent analysis has been hugely helped by the use of</w:t>
      </w:r>
      <w:r w:rsidR="00B90373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administrative data, and a small set of recent papers have pushed the field forward a</w:t>
      </w:r>
    </w:p>
    <w:p w:rsidR="00A83974" w:rsidRDefault="00A83974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974" w:rsidRDefault="00A8397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E315B" w:rsidRDefault="006E315B" w:rsidP="00C55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lastRenderedPageBreak/>
        <w:t>great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deal. Rothstein (2008), however, sounds a cautionary note, arguing that there is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strong non-random sorting within schools, and that in some cases the estimated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effects do not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>reflect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persistent effects on attainment. Recent research includes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notably Aaronson, Barrow and Sander (2007) (ABS), Kane,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Rockoff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Staiger</w:t>
      </w:r>
      <w:proofErr w:type="spellEnd"/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(2007) (KRS),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Rivkin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Hanushek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Kain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(2005) RHK and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Rockoff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(2004). Whilst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Clotfelter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et al (2006, 2007) follow a different methodology, they also use state-wide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administrative data from North Carolina. The analysis presented here builds on these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foundations and provides new evidence from a dataset that in some ways offers better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features than those currently available.</w:t>
      </w:r>
    </w:p>
    <w:p w:rsidR="00C55EF8" w:rsidRPr="00A83974" w:rsidRDefault="00C55EF8" w:rsidP="00C55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C55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Rockoff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(2004) estimates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using data from two school districts in</w:t>
      </w:r>
    </w:p>
    <w:p w:rsidR="006E315B" w:rsidRPr="00A83974" w:rsidRDefault="006E315B" w:rsidP="00C55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New Jersey over the years 1989/90 to 2000/01 covering grades 2 to 6.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The data allow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individual teachers to be matched with their pupils for each year of the study. A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drawback of using elementary (primary) school data is that typically students are only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taught by one teacher. This means that it is not possible to estimate the effects of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multiple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>classes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on the same student in different subjects at the same time.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Rockoff</w:t>
      </w:r>
      <w:proofErr w:type="spellEnd"/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finds that a one standard deviation increase in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>is reflected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in a 0.11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standard deviation increase in reading and writing test results. Teacher experience is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found to a have a significant positive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>correlation with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maths and reading exam results, but no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other observable teacher characteristics are found to have significant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>correlation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RHK use a large dataset that spans grades 3 to 7, for three cohorts of a total of half a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million students across 3000 schools in Texas. Their data does not match individual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students to individual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>classes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, only to a set of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>classes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in a grade within a school.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This is likely to attenuate estimated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>class effects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 Their lower bound estimate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implies a one standard deviation increase in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is </w:t>
      </w:r>
      <w:r w:rsidR="00B90373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reflected in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0.11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and 0.095 standard deviation increases annual growth in achievement in maths and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English respectively in grade 4. They find a significant negative effect of inexperience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in maths teachers, and a smaller negative effect for English teachers. However the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qualifications of teachers were found to have no significant effect</w:t>
      </w:r>
      <w:r w:rsidR="00193951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951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on class </w:t>
      </w:r>
      <w:proofErr w:type="spellStart"/>
      <w:r w:rsidR="00193951" w:rsidRPr="00A83974">
        <w:rPr>
          <w:rFonts w:ascii="Times New Roman" w:hAnsi="Times New Roman" w:cs="Times New Roman"/>
          <w:color w:val="FF0000"/>
          <w:sz w:val="28"/>
          <w:szCs w:val="28"/>
        </w:rPr>
        <w:t>acheivement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The context studied by Aaronson </w:t>
      </w: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et al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(2007) is ninth-grade maths scores in one</w:t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school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district in Chicago over a three year period. Key advantages of their data are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the ability to link students with the actual </w:t>
      </w:r>
      <w:r w:rsidR="00193951" w:rsidRPr="00A83974">
        <w:rPr>
          <w:rFonts w:ascii="Times New Roman" w:hAnsi="Times New Roman" w:cs="Times New Roman"/>
          <w:color w:val="FF0000"/>
          <w:sz w:val="28"/>
          <w:szCs w:val="28"/>
        </w:rPr>
        <w:t>class they were in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, and the availability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of prior attainment data, which they assume absorbs student heterogeneity. They find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that an increase in </w:t>
      </w:r>
      <w:r w:rsidR="00193951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of one standard deviation above the mean is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951" w:rsidRPr="00A83974">
        <w:rPr>
          <w:rFonts w:ascii="Times New Roman" w:hAnsi="Times New Roman" w:cs="Times New Roman"/>
          <w:color w:val="FF0000"/>
          <w:sz w:val="28"/>
          <w:szCs w:val="28"/>
        </w:rPr>
        <w:t>reflected in a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0.15 standard deviation increase in the maths test score.</w:t>
      </w:r>
    </w:p>
    <w:p w:rsidR="00C55EF8" w:rsidRDefault="00C55EF8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EF8" w:rsidRDefault="00C55E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EF8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Clotfelter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et al (2006, 2007) take a different approach and directly </w:t>
      </w: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regress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student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outcomes on teacher characteristics including teacher credentials, following the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educational production function approach. They have longitudinal data across grades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3 to 5 from North Carolina data and use student fixed effects to deal with potential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non-random matching of students and teachers. They find that </w:t>
      </w:r>
      <w:r w:rsidR="00193951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being in class with a certified teacher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matters and </w:t>
      </w:r>
      <w:r w:rsidR="00193951" w:rsidRPr="00A83974">
        <w:rPr>
          <w:rFonts w:ascii="Times New Roman" w:hAnsi="Times New Roman" w:cs="Times New Roman"/>
          <w:color w:val="FF0000"/>
          <w:sz w:val="28"/>
          <w:szCs w:val="28"/>
        </w:rPr>
        <w:t>this is reflected in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test scores.</w:t>
      </w:r>
    </w:p>
    <w:p w:rsidR="00C55EF8" w:rsidRDefault="00C55EF8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In comparison to RHK, we can match students to actual </w:t>
      </w:r>
      <w:r w:rsidR="00193951" w:rsidRPr="00A83974">
        <w:rPr>
          <w:rFonts w:ascii="Times New Roman" w:hAnsi="Times New Roman" w:cs="Times New Roman"/>
          <w:color w:val="FF0000"/>
          <w:sz w:val="28"/>
          <w:szCs w:val="28"/>
        </w:rPr>
        <w:t>classes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 In comparison to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ABS: our data matches students and their actual </w:t>
      </w:r>
      <w:r w:rsidR="00193951" w:rsidRPr="00A83974">
        <w:rPr>
          <w:rFonts w:ascii="Times New Roman" w:hAnsi="Times New Roman" w:cs="Times New Roman"/>
          <w:color w:val="FF0000"/>
          <w:sz w:val="28"/>
          <w:szCs w:val="28"/>
        </w:rPr>
        <w:t>classes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like theirs, relates to high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school education like theirs, and also contains prior attainment data, and, like theirs, is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not nationally representative. There are three important differences. First, they make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it clear that their ninth-grade maths scores are not high stakes tests, whereas the exams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that we study matter a great deal, both for student and school. This makes it more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relevant for policy discussions. While in principle it also raises the worry of cheating,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the exams are nationally set and marked outside the school by national bodies, leaving</w:t>
      </w: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little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scope for systematic manipulation. Second, we observe the same student taking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exams in three different subjects contemporaneously. We therefore do not need to rely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on over-time student “fixed effects” being actually fixed over a period of time when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student abilities can change rapidly. Relative to R, in our data the multiple subjects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are taught </w:t>
      </w:r>
      <w:r w:rsidR="00193951" w:rsidRPr="00A83974">
        <w:rPr>
          <w:rFonts w:ascii="Times New Roman" w:hAnsi="Times New Roman" w:cs="Times New Roman"/>
          <w:color w:val="FF0000"/>
          <w:sz w:val="28"/>
          <w:szCs w:val="28"/>
        </w:rPr>
        <w:t>in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different </w:t>
      </w:r>
      <w:r w:rsidR="00193951" w:rsidRPr="00A83974">
        <w:rPr>
          <w:rFonts w:ascii="Times New Roman" w:hAnsi="Times New Roman" w:cs="Times New Roman"/>
          <w:color w:val="FF0000"/>
          <w:sz w:val="28"/>
          <w:szCs w:val="28"/>
        </w:rPr>
        <w:t>classes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, so allowing us to compare the same student paired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with different </w:t>
      </w:r>
      <w:r w:rsidR="00193951" w:rsidRPr="00A83974">
        <w:rPr>
          <w:rFonts w:ascii="Times New Roman" w:hAnsi="Times New Roman" w:cs="Times New Roman"/>
          <w:color w:val="FF0000"/>
          <w:sz w:val="28"/>
          <w:szCs w:val="28"/>
        </w:rPr>
        <w:t>classes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 As mentioned, we use subject-specific prior attainment as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well, so we believe that this approach deals quite thoroughly with variations in student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ability and non-random allocation. On the other hand, we do have to make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assumptions about the correlation of student abilities in different subjects. We detail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the approaches we take to this below. Third, ABS </w:t>
      </w: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carry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out their own </w:t>
      </w:r>
      <w:r w:rsidR="00193951" w:rsidRPr="00A83974">
        <w:rPr>
          <w:rFonts w:ascii="Times New Roman" w:hAnsi="Times New Roman" w:cs="Times New Roman"/>
          <w:color w:val="FF0000"/>
          <w:sz w:val="28"/>
          <w:szCs w:val="28"/>
        </w:rPr>
        <w:t>class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-student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matching, and achieve a 75% match. For us, the match was done in the school, and by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the school, typically by the school secretary or administrative computing team.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5EF8" w:rsidRPr="00A83974" w:rsidRDefault="00C55EF8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C55EF8" w:rsidRDefault="006E315B" w:rsidP="00C55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5E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Data</w:t>
      </w:r>
    </w:p>
    <w:p w:rsidR="00C55EF8" w:rsidRPr="00C55EF8" w:rsidRDefault="00C55EF8" w:rsidP="00C55EF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529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The data contains the exam results for 7,305 pupils and 740 teachers across 33 schools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in England.</w:t>
      </w:r>
      <w:r w:rsidRPr="00C55EF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These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are state secondary schools in England over 1999 to 2002.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Schools were asked to provide the GCSE and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Keystage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3 (KS3) results in Maths,</w:t>
      </w:r>
      <w:r w:rsidR="00C5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529B" w:rsidRDefault="00D2529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529B" w:rsidRDefault="00D2529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29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This bespoke dataset was collected by CMPO for a project evaluating the introduction of performance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pay (the “Performance Threshold”) for teachers. This project is described in Atkinson et al (2009).</w:t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lastRenderedPageBreak/>
        <w:t>Science and English.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The GCSE exams (also known as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Keystage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4) are taken at age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16 in a number of different subjects. They are the key gateway exams into higher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education as well as being important in the labour market. It is compulsory to take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GCSEs in English, Maths and Science.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Keystage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3 exams are taken at age 14 just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prior to the start of the GCSE programme and are also compulsorily taken in English,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maths and science. The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Keystage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3 test scores are widely used as a measure of prior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attainment when studying GCSE </w:t>
      </w: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scores,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and we follow that practice here. These are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all nationally set and marked exams.</w:t>
      </w:r>
    </w:p>
    <w:p w:rsidR="00D2529B" w:rsidRDefault="00D2529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We requested two tranches of this data. First, test scores of pupils who took their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GCSEs in 1999, along with the pupil’s date of birth, gender and postcode (zip code).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The schools were asked again in 2002/3 for the same information on the tranche of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pupils who took their GCSEs in 2002. Schools were also asked to provide details of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students’ classes, including a teacher id, the teacher’s age, </w:t>
      </w: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gender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>, length of tenure,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salary, and spine point (a point on a nationwide teacher pay scale). Given the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demanding data requirements, only a small sample of schools responded and provided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full data. Whilst not very different to the overall set of schools, there are some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differences and there is no presumption that the sample is representative of all English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secondary schools.</w:t>
      </w:r>
      <w:r w:rsidRPr="00D2529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</w:p>
    <w:p w:rsidR="00D2529B" w:rsidRPr="00A83974" w:rsidRDefault="00D2529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The data linking pupils to </w:t>
      </w:r>
      <w:r w:rsidR="00193951" w:rsidRPr="00A83974">
        <w:rPr>
          <w:rFonts w:ascii="Times New Roman" w:hAnsi="Times New Roman" w:cs="Times New Roman"/>
          <w:color w:val="FF0000"/>
          <w:sz w:val="28"/>
          <w:szCs w:val="28"/>
        </w:rPr>
        <w:t>classes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are class lists, provided by schools. Classes</w:t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typically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differ by subject – that is, a pupil will have different peers for each subject. Each pupil may have more than one </w:t>
      </w:r>
      <w:r w:rsidR="00F516C2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teacher per subject over</w:t>
      </w:r>
      <w:r w:rsidR="00193951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the two years of the course. The mean number of </w:t>
      </w:r>
      <w:r w:rsidR="00F516C2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teachers per pupil is 4.13 over these</w:t>
      </w:r>
      <w:r w:rsidR="00193951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three subjects, and the modal number is 5. </w:t>
      </w:r>
      <w:r w:rsidR="00F516C2" w:rsidRPr="00A83974">
        <w:rPr>
          <w:rFonts w:ascii="Times New Roman" w:hAnsi="Times New Roman" w:cs="Times New Roman"/>
          <w:color w:val="FF0000"/>
          <w:sz w:val="28"/>
          <w:szCs w:val="28"/>
        </w:rPr>
        <w:t>For convenience, we have analysed each class by the class teacher.</w:t>
      </w:r>
      <w:r w:rsidR="00F516C2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Essentially, an observation is a pupil</w:t>
      </w:r>
      <w:r w:rsidR="00193951" w:rsidRPr="00A8397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93951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match, or equivalently a pupil-subject-</w:t>
      </w:r>
      <w:r w:rsidR="00193951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match as each </w:t>
      </w:r>
      <w:r w:rsidR="00F516C2" w:rsidRPr="00A83974">
        <w:rPr>
          <w:rFonts w:ascii="Times New Roman" w:hAnsi="Times New Roman" w:cs="Times New Roman"/>
          <w:color w:val="FF0000"/>
          <w:sz w:val="28"/>
          <w:szCs w:val="28"/>
        </w:rPr>
        <w:t>class is different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 But there is some variety of practice across schools in terms of</w:t>
      </w:r>
    </w:p>
    <w:p w:rsidR="00D2529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number of </w:t>
      </w:r>
      <w:r w:rsidR="00F516C2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teachers a pupil has, particularly in science. Because of this, the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individual pupil-</w:t>
      </w:r>
      <w:r w:rsidR="00F516C2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 class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observations are weighted so that each exam result has equal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weight regardless of the number of </w:t>
      </w:r>
      <w:r w:rsidR="00F516C2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teachers that contributed. That is, if a student has </w:t>
      </w: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="00D25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516C2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teachers, each pupil-</w:t>
      </w:r>
      <w:r w:rsidR="00F516C2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observation is weighted by </w:t>
      </w: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1/n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 Each of a student’s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6C2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classes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for a single subject is assumed to </w:t>
      </w:r>
      <w:r w:rsidR="00F516C2" w:rsidRPr="00A83974">
        <w:rPr>
          <w:rFonts w:ascii="Times New Roman" w:hAnsi="Times New Roman" w:cs="Times New Roman"/>
          <w:color w:val="FF0000"/>
          <w:sz w:val="28"/>
          <w:szCs w:val="28"/>
        </w:rPr>
        <w:t>be reflected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equally</w:t>
      </w:r>
      <w:r w:rsidR="00F516C2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6C2" w:rsidRPr="00A83974">
        <w:rPr>
          <w:rFonts w:ascii="Times New Roman" w:hAnsi="Times New Roman" w:cs="Times New Roman"/>
          <w:color w:val="FF0000"/>
          <w:sz w:val="28"/>
          <w:szCs w:val="28"/>
        </w:rPr>
        <w:t>in a student’s outcomes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 In summary, the data</w:t>
      </w:r>
      <w:r w:rsidR="00F516C2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used in the initial regression contain 25,770 unique exam results, 30,149 pupil-</w:t>
      </w:r>
      <w:r w:rsidR="00F516C2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matches and 52,613 unweighted observations. The mean number of observations per</w:t>
      </w:r>
      <w:r w:rsidR="00F516C2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pupil is 7.20, with 95% of pupils having at least 6 observations. In the subsequent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529B" w:rsidRDefault="00D2529B" w:rsidP="00D2529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6E315B" w:rsidRPr="00A83974" w:rsidRDefault="006E315B" w:rsidP="00D252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29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Atkinson et al (2004) compares the achieved sample to all state secondary schools.</w:t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tables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we calculate the sum of the regression weights for each </w:t>
      </w:r>
      <w:r w:rsidR="00F516C2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and use this</w:t>
      </w: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total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to calculate the weighted variance.</w:t>
      </w:r>
    </w:p>
    <w:p w:rsidR="00D2529B" w:rsidRPr="00A83974" w:rsidRDefault="00D2529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The pupil and </w:t>
      </w:r>
      <w:r w:rsidR="00F516C2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data were matched at </w:t>
      </w:r>
      <w:r w:rsidR="00F516C2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level by and in the school. We</w:t>
      </w: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also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match in school level variables from the National Pupil Database (NPD). Finally,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data from the Database of Teacher Records were later matched in to provide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information on teachers’ education.</w:t>
      </w:r>
    </w:p>
    <w:p w:rsidR="00D2529B" w:rsidRPr="00A83974" w:rsidRDefault="00D2529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Some brief descriptive statistics are given for the key variables in Table 1. Note the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different metrics that GCSE points and KS3 exams are measured in. There are a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number of missing values, most importantly for some of the </w:t>
      </w:r>
      <w:r w:rsidR="00F516C2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teacher characteristics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516C2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="00F516C2" w:rsidRPr="00A83974">
        <w:rPr>
          <w:rFonts w:ascii="Times New Roman" w:hAnsi="Times New Roman" w:cs="Times New Roman"/>
          <w:color w:val="000000"/>
          <w:sz w:val="28"/>
          <w:szCs w:val="28"/>
        </w:rPr>
        <w:t>te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acher characteristics are generally well measured, other than salary and education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history for which we have a large number of missing values. We deal with these by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retaining the observation in the analysis, replacing the missing by an appropriate value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and including an indicator for each missing variable. At pupil level, we omit pupils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with missing KS3 or GCSE score; there are no missing school variables.</w:t>
      </w:r>
    </w:p>
    <w:p w:rsidR="00D2529B" w:rsidRPr="00A83974" w:rsidRDefault="00D2529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D2529B" w:rsidRDefault="006E315B" w:rsidP="00D25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2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Method</w:t>
      </w:r>
    </w:p>
    <w:p w:rsidR="00D2529B" w:rsidRPr="00D2529B" w:rsidRDefault="00D2529B" w:rsidP="00D2529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315B" w:rsidRPr="00D2529B" w:rsidRDefault="006E315B" w:rsidP="00D252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5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Measuring the variation in </w:t>
      </w:r>
      <w:r w:rsidR="00F516C2" w:rsidRPr="00D2529B">
        <w:rPr>
          <w:rFonts w:ascii="Times New Roman" w:hAnsi="Times New Roman" w:cs="Times New Roman"/>
          <w:i/>
          <w:color w:val="FF0000"/>
          <w:sz w:val="28"/>
          <w:szCs w:val="28"/>
        </w:rPr>
        <w:t>class effect</w:t>
      </w:r>
    </w:p>
    <w:p w:rsidR="00D2529B" w:rsidRPr="00D2529B" w:rsidRDefault="00D2529B" w:rsidP="00D252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We start from a simple and standard assumption about the factors involved in</w:t>
      </w: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generating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 particular test score outcome for each pupil in each subject. This follows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Aaronson et al (2007), and is standard if rather complex in terms of the number of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levels of variation in the data. Let </w:t>
      </w:r>
      <w:proofErr w:type="spellStart"/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itzjs</w:t>
      </w:r>
      <w:proofErr w:type="spellEnd"/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G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denote the GCSE score of pupil </w:t>
      </w:r>
      <w:proofErr w:type="spellStart"/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in cohort </w:t>
      </w: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in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subject </w:t>
      </w: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z</w:t>
      </w:r>
      <w:r w:rsidR="00F516C2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, taught </w:t>
      </w:r>
      <w:r w:rsidR="00F516C2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in class </w:t>
      </w: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j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, in school </w:t>
      </w: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; let </w:t>
      </w:r>
      <w:proofErr w:type="spellStart"/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Kitzs</w:t>
      </w:r>
      <w:proofErr w:type="spellEnd"/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denote the corresponding prior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attainment (KS3) score of that pupil in that cohort in that subject and school</w:t>
      </w:r>
      <w:r w:rsidRPr="00D2529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 We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assume that test scores are generated as follows:</w:t>
      </w:r>
    </w:p>
    <w:p w:rsidR="00D2529B" w:rsidRPr="00A83974" w:rsidRDefault="00D2529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Default="00D2529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G</w:t>
      </w:r>
      <w:r w:rsidR="006E315B" w:rsidRPr="00D2529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itzjs</w:t>
      </w:r>
      <w:proofErr w:type="spellEnd"/>
      <w:r w:rsidR="006E315B"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E315B" w:rsidRPr="00A83974">
        <w:rPr>
          <w:rFonts w:ascii="Symbol" w:hAnsi="Symbol" w:cs="Symbol"/>
          <w:color w:val="000000"/>
          <w:sz w:val="28"/>
          <w:szCs w:val="28"/>
        </w:rPr>
        <w:t></w:t>
      </w:r>
      <w:r w:rsidR="006E315B" w:rsidRPr="00A83974">
        <w:rPr>
          <w:rFonts w:ascii="Symbol" w:hAnsi="Symbol" w:cs="Symbol"/>
          <w:color w:val="000000"/>
          <w:sz w:val="28"/>
          <w:szCs w:val="28"/>
        </w:rPr>
        <w:t></w:t>
      </w:r>
      <w:r w:rsidR="006E315B"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K</w:t>
      </w:r>
      <w:r w:rsidRPr="00D2529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itz</w:t>
      </w:r>
      <w:r w:rsidRPr="00D2529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s</w:t>
      </w:r>
      <w:proofErr w:type="spellEnd"/>
      <w:r w:rsidR="006E315B"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E315B" w:rsidRPr="00A83974">
        <w:rPr>
          <w:rFonts w:ascii="Symbol" w:hAnsi="Symbol" w:cs="Symbol"/>
          <w:color w:val="000000"/>
          <w:sz w:val="28"/>
          <w:szCs w:val="28"/>
        </w:rPr>
        <w:t></w:t>
      </w:r>
      <w:r w:rsidR="006E315B" w:rsidRPr="00A83974">
        <w:rPr>
          <w:rFonts w:ascii="Symbol" w:hAnsi="Symbol" w:cs="Symbol"/>
          <w:color w:val="000000"/>
          <w:sz w:val="28"/>
          <w:szCs w:val="28"/>
        </w:rPr>
        <w:t></w:t>
      </w:r>
      <w:r w:rsidRPr="00D2529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="006E315B" w:rsidRPr="00A83974">
        <w:rPr>
          <w:rFonts w:ascii="Symbol" w:hAnsi="Symbol" w:cs="Symbol"/>
          <w:color w:val="000000"/>
          <w:sz w:val="28"/>
          <w:szCs w:val="28"/>
        </w:rPr>
        <w:t></w:t>
      </w:r>
      <w:r w:rsidR="006E315B" w:rsidRPr="00A83974">
        <w:rPr>
          <w:rFonts w:ascii="Symbol" w:hAnsi="Symbol" w:cs="Symbol"/>
          <w:color w:val="000000"/>
          <w:sz w:val="28"/>
          <w:szCs w:val="28"/>
        </w:rPr>
        <w:t></w:t>
      </w:r>
      <w:r w:rsidR="006E315B" w:rsidRPr="00A83974">
        <w:rPr>
          <w:rFonts w:ascii="Symbol" w:hAnsi="Symbol" w:cs="Symbol"/>
          <w:color w:val="000000"/>
          <w:sz w:val="28"/>
          <w:szCs w:val="28"/>
        </w:rPr>
        <w:t></w:t>
      </w:r>
      <w:r w:rsidRPr="00D2529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j</w:t>
      </w:r>
      <w:r w:rsidR="006E315B" w:rsidRPr="00A83974">
        <w:rPr>
          <w:rFonts w:ascii="Symbol" w:hAnsi="Symbol" w:cs="Symbol"/>
          <w:color w:val="000000"/>
          <w:sz w:val="28"/>
          <w:szCs w:val="28"/>
        </w:rPr>
        <w:t></w:t>
      </w:r>
      <w:r w:rsidR="006E315B" w:rsidRPr="00A83974">
        <w:rPr>
          <w:rFonts w:ascii="Symbol" w:hAnsi="Symbol" w:cs="Symbol"/>
          <w:color w:val="000000"/>
          <w:sz w:val="28"/>
          <w:szCs w:val="28"/>
        </w:rPr>
        <w:t></w:t>
      </w:r>
      <w:r w:rsidR="006E315B" w:rsidRPr="00A83974">
        <w:rPr>
          <w:rFonts w:ascii="Symbol" w:hAnsi="Symbol" w:cs="Symbol"/>
          <w:color w:val="000000"/>
          <w:sz w:val="28"/>
          <w:szCs w:val="28"/>
        </w:rPr>
        <w:t></w:t>
      </w:r>
      <w:r w:rsidRPr="00D2529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s</w:t>
      </w: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E315B" w:rsidRPr="00A83974">
        <w:rPr>
          <w:rFonts w:ascii="Symbol" w:hAnsi="Symbol" w:cs="Symbol"/>
          <w:color w:val="000000"/>
          <w:sz w:val="28"/>
          <w:szCs w:val="28"/>
        </w:rPr>
        <w:t></w:t>
      </w:r>
      <w:r w:rsidR="006E315B" w:rsidRPr="00A83974">
        <w:rPr>
          <w:rFonts w:ascii="Symbol" w:hAnsi="Symbol" w:cs="Symbol"/>
          <w:color w:val="000000"/>
          <w:sz w:val="28"/>
          <w:szCs w:val="28"/>
        </w:rPr>
        <w:t></w:t>
      </w:r>
      <w:r w:rsidR="006E315B" w:rsidRPr="00A83974">
        <w:rPr>
          <w:rFonts w:ascii="Symbol" w:hAnsi="Symbol" w:cs="Symbol"/>
          <w:color w:val="000000"/>
          <w:sz w:val="28"/>
          <w:szCs w:val="28"/>
        </w:rPr>
        <w:t></w:t>
      </w:r>
      <w:r w:rsidR="006E315B"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Z </w:t>
      </w:r>
      <w:r w:rsidR="006E315B" w:rsidRPr="00A83974">
        <w:rPr>
          <w:rFonts w:ascii="Symbol" w:hAnsi="Symbol" w:cs="Symbol"/>
          <w:color w:val="000000"/>
          <w:sz w:val="28"/>
          <w:szCs w:val="28"/>
        </w:rPr>
        <w:t></w:t>
      </w:r>
      <w:r w:rsidR="006E315B" w:rsidRPr="00A83974">
        <w:rPr>
          <w:rFonts w:ascii="Symbol" w:hAnsi="Symbol" w:cs="Symbol"/>
          <w:color w:val="000000"/>
          <w:sz w:val="28"/>
          <w:szCs w:val="28"/>
        </w:rPr>
        <w:t></w:t>
      </w:r>
      <w:r w:rsidR="006E315B"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 </w:t>
      </w:r>
      <w:r w:rsidR="006E315B" w:rsidRPr="00A83974">
        <w:rPr>
          <w:rFonts w:ascii="Symbol" w:hAnsi="Symbol" w:cs="Symbol"/>
          <w:color w:val="000000"/>
          <w:sz w:val="28"/>
          <w:szCs w:val="28"/>
        </w:rPr>
        <w:t></w:t>
      </w:r>
      <w:r w:rsidR="006E315B" w:rsidRPr="00A83974">
        <w:rPr>
          <w:rFonts w:ascii="Symbol" w:hAnsi="Symbol" w:cs="Symbol"/>
          <w:color w:val="000000"/>
          <w:sz w:val="28"/>
          <w:szCs w:val="28"/>
        </w:rPr>
        <w:t></w:t>
      </w:r>
      <w:r w:rsidRPr="00D2529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proofErr w:type="spellStart"/>
      <w:r w:rsidRPr="00D2529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itzjs</w:t>
      </w:r>
      <w:proofErr w:type="spellEnd"/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proofErr w:type="gramStart"/>
      <w:r w:rsidR="006E315B" w:rsidRPr="00A83974">
        <w:rPr>
          <w:rFonts w:ascii="Symbol" w:hAnsi="Symbol" w:cs="Symbol"/>
          <w:color w:val="000000"/>
          <w:sz w:val="28"/>
          <w:szCs w:val="28"/>
        </w:rPr>
        <w:t>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>1)</w:t>
      </w:r>
    </w:p>
    <w:p w:rsidR="00D2529B" w:rsidRPr="00A83974" w:rsidRDefault="00D2529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529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There are a number of issues and assumptions involved here. We include dummy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variables to allow for differences in mean scores by subject, </w:t>
      </w:r>
      <w:r w:rsidRPr="00A83974">
        <w:rPr>
          <w:rFonts w:ascii="Symbol" w:hAnsi="Symbol" w:cs="Symbol"/>
          <w:color w:val="000000"/>
          <w:sz w:val="28"/>
          <w:szCs w:val="28"/>
        </w:rPr>
        <w:t></w:t>
      </w: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Z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, and over the two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529B" w:rsidRDefault="00D2529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529B" w:rsidRDefault="00D2529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D2529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29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We could write K as G from the prior grade level as that is what it is, but adding a further subscript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seems unnecessary.</w:t>
      </w:r>
    </w:p>
    <w:p w:rsidR="00D2529B" w:rsidRDefault="00D2529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lastRenderedPageBreak/>
        <w:t>cohort/time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periods, </w:t>
      </w:r>
      <w:r w:rsidRPr="00A83974">
        <w:rPr>
          <w:rFonts w:ascii="Symbol" w:hAnsi="Symbol" w:cs="Symbol"/>
          <w:color w:val="000000"/>
          <w:sz w:val="28"/>
          <w:szCs w:val="28"/>
        </w:rPr>
        <w:t></w:t>
      </w: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. As the residual error term, </w:t>
      </w:r>
      <w:r w:rsidRPr="00A83974">
        <w:rPr>
          <w:rFonts w:ascii="Symbol" w:hAnsi="Symbol" w:cs="Symbol"/>
          <w:color w:val="000000"/>
          <w:sz w:val="28"/>
          <w:szCs w:val="28"/>
        </w:rPr>
        <w:t></w:t>
      </w:r>
      <w:proofErr w:type="spellStart"/>
      <w:r w:rsidR="00D2529B" w:rsidRPr="00D2529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itzjs</w:t>
      </w:r>
      <w:proofErr w:type="spellEnd"/>
      <w:r w:rsidR="00D2529B"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3974">
        <w:rPr>
          <w:rFonts w:ascii="Symbol" w:hAnsi="Symbol" w:cs="Symbol"/>
          <w:color w:val="000000"/>
          <w:sz w:val="28"/>
          <w:szCs w:val="28"/>
        </w:rPr>
        <w:t>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is likely to be correlated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across each </w:t>
      </w: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pupils’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three exam results, we cluster standard deviations at individual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level.</w:t>
      </w:r>
    </w:p>
    <w:p w:rsidR="00D2529B" w:rsidRPr="00A83974" w:rsidRDefault="00D2529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The inclusion of prior attainment means that we are focussing here on the </w:t>
      </w:r>
      <w:r w:rsidR="00F516C2" w:rsidRPr="00A83974">
        <w:rPr>
          <w:rFonts w:ascii="Times New Roman" w:hAnsi="Times New Roman" w:cs="Times New Roman"/>
          <w:color w:val="FF0000"/>
          <w:sz w:val="28"/>
          <w:szCs w:val="28"/>
        </w:rPr>
        <w:t>class effect reflected in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pupil progress or value-added. Prior attainment captures some of the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school effect, the </w:t>
      </w:r>
      <w:r w:rsidR="00F516C2" w:rsidRPr="00A83974">
        <w:rPr>
          <w:rFonts w:ascii="Times New Roman" w:hAnsi="Times New Roman" w:cs="Times New Roman"/>
          <w:color w:val="FF0000"/>
          <w:sz w:val="28"/>
          <w:szCs w:val="28"/>
        </w:rPr>
        <w:t>reflection</w:t>
      </w:r>
      <w:r w:rsidR="00F516C2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of previous </w:t>
      </w:r>
      <w:r w:rsidR="00F516C2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="00F516C2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and also the pupil’s own ability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and prior effort.</w:t>
      </w:r>
    </w:p>
    <w:p w:rsidR="00D2529B" w:rsidRPr="00A83974" w:rsidRDefault="00D2529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We can identify pupil fixed effects, </w:t>
      </w:r>
      <w:r w:rsidRPr="00A83974">
        <w:rPr>
          <w:rFonts w:ascii="Symbol" w:hAnsi="Symbol" w:cs="Symbol"/>
          <w:color w:val="000000"/>
          <w:sz w:val="28"/>
          <w:szCs w:val="28"/>
        </w:rPr>
        <w:t></w:t>
      </w:r>
      <w:r w:rsidRPr="00A83974">
        <w:rPr>
          <w:rFonts w:ascii="Symbol" w:hAnsi="Symbol" w:cs="Symbol"/>
          <w:color w:val="000000"/>
          <w:sz w:val="28"/>
          <w:szCs w:val="28"/>
        </w:rPr>
        <w:t>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, as we observe each pupil across three subjects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at the same point in time. This subsumes the influence on progress of unobserved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pupil ability and effort, and family background. The issue here is whether it is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appropriate to assume that this has the same impact across all three subjects; whether,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in other words, able pupils are good at everything, and less able ones score low at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everything. We can use national data from the pupil census (PLASC/NPD) data to get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 view of the appropriateness of these two approaches. Pairwise correlations between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GCSE points on these three subjects are as follows: English and Maths, 0.768,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English and Science 0.793, and Maths and Science 0.848. These high values suggest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that there is a high level of commonality in achievement in GCSEs and that therefore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the way we use the pupil fixed effects may not be unreasonable. Any common subject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level differences are swept up into the teacher effects and purged in the second stage</w:t>
      </w: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regression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529B" w:rsidRPr="00A83974" w:rsidRDefault="00D2529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An alternative is to not include pupil fixed effects, but to include our two observed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pupil characteristics, gender and within-year age. It means that we do not control for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unobserved pupil differences (for example, effort) and therefore implicitly assumes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that these are conditionally randomly distributed across teachers, conditional on KS3,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gender and age. Denoting the vector of pupil observables as </w:t>
      </w:r>
      <w:r w:rsidRPr="00A83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X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, this involves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estimating:</w:t>
      </w:r>
    </w:p>
    <w:p w:rsidR="00D2529B" w:rsidRDefault="00D2529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Default="00D2529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G</w:t>
      </w:r>
      <w:r w:rsidRPr="00D2529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itjs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t</w:t>
      </w:r>
      <w:proofErr w:type="spellEnd"/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3974">
        <w:rPr>
          <w:rFonts w:ascii="Symbol" w:hAnsi="Symbol" w:cs="Symbol"/>
          <w:color w:val="000000"/>
          <w:sz w:val="28"/>
          <w:szCs w:val="28"/>
        </w:rPr>
        <w:t></w:t>
      </w:r>
      <w:r w:rsidRPr="00A83974">
        <w:rPr>
          <w:rFonts w:ascii="Symbol" w:hAnsi="Symbol" w:cs="Symbol"/>
          <w:color w:val="000000"/>
          <w:sz w:val="28"/>
          <w:szCs w:val="28"/>
        </w:rPr>
        <w:t></w:t>
      </w: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K</w:t>
      </w:r>
      <w:r w:rsidRPr="00D2529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itz</w:t>
      </w:r>
      <w:r w:rsidRPr="00D2529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s</w:t>
      </w:r>
      <w:proofErr w:type="spellEnd"/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3974">
        <w:rPr>
          <w:rFonts w:ascii="Symbol" w:hAnsi="Symbol" w:cs="Symbol"/>
          <w:color w:val="000000"/>
          <w:sz w:val="28"/>
          <w:szCs w:val="28"/>
        </w:rPr>
        <w:t></w:t>
      </w:r>
      <w:r w:rsidRPr="00A83974">
        <w:rPr>
          <w:rFonts w:ascii="Symbol" w:hAnsi="Symbol" w:cs="Symbol"/>
          <w:color w:val="000000"/>
          <w:sz w:val="28"/>
          <w:szCs w:val="28"/>
        </w:rPr>
        <w:t></w:t>
      </w:r>
      <w:r w:rsidRPr="00D2529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A83974">
        <w:rPr>
          <w:rFonts w:ascii="Symbol" w:hAnsi="Symbol" w:cs="Symbol"/>
          <w:color w:val="000000"/>
          <w:sz w:val="28"/>
          <w:szCs w:val="28"/>
        </w:rPr>
        <w:t></w:t>
      </w:r>
      <w:r w:rsidRPr="00A83974">
        <w:rPr>
          <w:rFonts w:ascii="Symbol" w:hAnsi="Symbol" w:cs="Symbol"/>
          <w:color w:val="000000"/>
          <w:sz w:val="28"/>
          <w:szCs w:val="28"/>
        </w:rPr>
        <w:t></w:t>
      </w:r>
      <w:r w:rsidRPr="00A83974">
        <w:rPr>
          <w:rFonts w:ascii="Symbol" w:hAnsi="Symbol" w:cs="Symbol"/>
          <w:color w:val="000000"/>
          <w:sz w:val="28"/>
          <w:szCs w:val="28"/>
        </w:rPr>
        <w:t></w:t>
      </w:r>
      <w:r w:rsidRPr="00D2529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j</w:t>
      </w:r>
      <w:r w:rsidRPr="00A83974">
        <w:rPr>
          <w:rFonts w:ascii="Symbol" w:hAnsi="Symbol" w:cs="Symbol"/>
          <w:color w:val="000000"/>
          <w:sz w:val="28"/>
          <w:szCs w:val="28"/>
        </w:rPr>
        <w:t></w:t>
      </w:r>
      <w:r w:rsidRPr="00A83974">
        <w:rPr>
          <w:rFonts w:ascii="Symbol" w:hAnsi="Symbol" w:cs="Symbol"/>
          <w:color w:val="000000"/>
          <w:sz w:val="28"/>
          <w:szCs w:val="28"/>
        </w:rPr>
        <w:t></w:t>
      </w:r>
      <w:r w:rsidRPr="00A83974">
        <w:rPr>
          <w:rFonts w:ascii="Symbol" w:hAnsi="Symbol" w:cs="Symbol"/>
          <w:color w:val="000000"/>
          <w:sz w:val="28"/>
          <w:szCs w:val="28"/>
        </w:rPr>
        <w:t></w:t>
      </w:r>
      <w:r w:rsidRPr="00D2529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s</w:t>
      </w: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3974">
        <w:rPr>
          <w:rFonts w:ascii="Symbol" w:hAnsi="Symbol" w:cs="Symbol"/>
          <w:color w:val="000000"/>
          <w:sz w:val="28"/>
          <w:szCs w:val="28"/>
        </w:rPr>
        <w:t></w:t>
      </w:r>
      <w:r w:rsidRPr="00A83974">
        <w:rPr>
          <w:rFonts w:ascii="Symbol" w:hAnsi="Symbol" w:cs="Symbol"/>
          <w:color w:val="000000"/>
          <w:sz w:val="28"/>
          <w:szCs w:val="28"/>
        </w:rPr>
        <w:t></w:t>
      </w:r>
      <w:r w:rsidRPr="00A83974">
        <w:rPr>
          <w:rFonts w:ascii="Symbol" w:hAnsi="Symbol" w:cs="Symbol"/>
          <w:color w:val="000000"/>
          <w:sz w:val="28"/>
          <w:szCs w:val="28"/>
        </w:rPr>
        <w:t></w:t>
      </w: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Z </w:t>
      </w:r>
      <w:r w:rsidRPr="00A83974">
        <w:rPr>
          <w:rFonts w:ascii="Symbol" w:hAnsi="Symbol" w:cs="Symbol"/>
          <w:color w:val="000000"/>
          <w:sz w:val="28"/>
          <w:szCs w:val="28"/>
        </w:rPr>
        <w:t></w:t>
      </w:r>
      <w:r w:rsidRPr="00A83974">
        <w:rPr>
          <w:rFonts w:ascii="Symbol" w:hAnsi="Symbol" w:cs="Symbol"/>
          <w:color w:val="000000"/>
          <w:sz w:val="28"/>
          <w:szCs w:val="28"/>
        </w:rPr>
        <w:t></w:t>
      </w: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 </w:t>
      </w:r>
      <w:r w:rsidRPr="00A83974">
        <w:rPr>
          <w:rFonts w:ascii="Symbol" w:hAnsi="Symbol" w:cs="Symbol"/>
          <w:color w:val="000000"/>
          <w:sz w:val="28"/>
          <w:szCs w:val="28"/>
        </w:rPr>
        <w:t></w:t>
      </w:r>
      <w:r w:rsidRPr="00A83974">
        <w:rPr>
          <w:rFonts w:ascii="Symbol" w:hAnsi="Symbol" w:cs="Symbol"/>
          <w:color w:val="000000"/>
          <w:sz w:val="28"/>
          <w:szCs w:val="28"/>
        </w:rPr>
        <w:t></w:t>
      </w:r>
      <w:r w:rsidRPr="00D2529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proofErr w:type="spellStart"/>
      <w:r w:rsidRPr="00D2529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itzjs</w:t>
      </w:r>
      <w:proofErr w:type="spellEnd"/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proofErr w:type="gramStart"/>
      <w:r w:rsidR="006E315B" w:rsidRPr="00A83974">
        <w:rPr>
          <w:rFonts w:ascii="Symbol" w:hAnsi="Symbol" w:cs="Symbol"/>
          <w:color w:val="000000"/>
          <w:sz w:val="28"/>
          <w:szCs w:val="28"/>
        </w:rPr>
        <w:t>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>2)</w:t>
      </w:r>
    </w:p>
    <w:p w:rsidR="00D2529B" w:rsidRPr="00A83974" w:rsidRDefault="00D2529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The focus of our analysis is on the role of </w:t>
      </w:r>
      <w:r w:rsidR="00F516C2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3974">
        <w:rPr>
          <w:rFonts w:ascii="Symbol" w:hAnsi="Symbol" w:cs="Symbol"/>
          <w:color w:val="000000"/>
          <w:sz w:val="28"/>
          <w:szCs w:val="28"/>
        </w:rPr>
        <w:t></w:t>
      </w:r>
      <w:proofErr w:type="gramEnd"/>
      <w:r w:rsidRPr="00A83974">
        <w:rPr>
          <w:rFonts w:ascii="Symbol" w:hAnsi="Symbol" w:cs="Symbol"/>
          <w:color w:val="000000"/>
          <w:sz w:val="28"/>
          <w:szCs w:val="28"/>
        </w:rPr>
        <w:t>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, and school fixed</w:t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effects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83974">
        <w:rPr>
          <w:rFonts w:ascii="Symbol" w:hAnsi="Symbol" w:cs="Symbol"/>
          <w:color w:val="000000"/>
          <w:sz w:val="28"/>
          <w:szCs w:val="28"/>
        </w:rPr>
        <w:t></w:t>
      </w:r>
      <w:r w:rsidRPr="00A83974">
        <w:rPr>
          <w:rFonts w:ascii="Symbol" w:hAnsi="Symbol" w:cs="Symbol"/>
          <w:color w:val="000000"/>
          <w:sz w:val="28"/>
          <w:szCs w:val="28"/>
        </w:rPr>
        <w:t>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. The former captures in a very general way the </w:t>
      </w:r>
      <w:r w:rsidR="00F516C2" w:rsidRPr="00A83974">
        <w:rPr>
          <w:rFonts w:ascii="Times New Roman" w:hAnsi="Times New Roman" w:cs="Times New Roman"/>
          <w:color w:val="FF0000"/>
          <w:sz w:val="28"/>
          <w:szCs w:val="28"/>
        </w:rPr>
        <w:t>reflection of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specific</w:t>
      </w:r>
    </w:p>
    <w:p w:rsidR="00D2529B" w:rsidRDefault="00F516C2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FF0000"/>
          <w:sz w:val="28"/>
          <w:szCs w:val="28"/>
        </w:rPr>
        <w:t>classes</w:t>
      </w:r>
      <w:proofErr w:type="gramEnd"/>
      <w:r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 in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pupil progress</w:t>
      </w:r>
      <w:r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 measures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, relative to other </w:t>
      </w:r>
      <w:r w:rsidRPr="00A83974">
        <w:rPr>
          <w:rFonts w:ascii="Times New Roman" w:hAnsi="Times New Roman" w:cs="Times New Roman"/>
          <w:color w:val="FF0000"/>
          <w:sz w:val="28"/>
          <w:szCs w:val="28"/>
        </w:rPr>
        <w:t>classes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in the sample. Note that this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formulation assumes that a given </w:t>
      </w:r>
      <w:r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is equally </w:t>
      </w:r>
      <w:r w:rsidR="00F935BB" w:rsidRPr="00A83974">
        <w:rPr>
          <w:rFonts w:ascii="Times New Roman" w:hAnsi="Times New Roman" w:cs="Times New Roman"/>
          <w:color w:val="FF0000"/>
          <w:sz w:val="28"/>
          <w:szCs w:val="28"/>
        </w:rPr>
        <w:t>reflective of the contributions of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all pupils, which may</w:t>
      </w:r>
    </w:p>
    <w:p w:rsidR="00D2529B" w:rsidRDefault="00D2529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lastRenderedPageBreak/>
        <w:t>or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may not be the case. We provide some indirect evidence on this potential</w:t>
      </w: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heterogeneity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below. The latter captures factors common across the school that might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influence progress. For example, the school ethos, resources and facilities,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disciplinary policy and selection policy may all influence student outcomes.</w:t>
      </w:r>
    </w:p>
    <w:p w:rsidR="00D2529B" w:rsidRPr="00A83974" w:rsidRDefault="00D2529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We observe </w:t>
      </w:r>
      <w:r w:rsidR="00F935BB" w:rsidRPr="00A83974">
        <w:rPr>
          <w:rFonts w:ascii="Times New Roman" w:hAnsi="Times New Roman" w:cs="Times New Roman"/>
          <w:color w:val="FF0000"/>
          <w:sz w:val="28"/>
          <w:szCs w:val="28"/>
        </w:rPr>
        <w:t>classes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linked to multiple pupils. For a subset of </w:t>
      </w:r>
      <w:r w:rsidR="00F935BB" w:rsidRPr="00A83974">
        <w:rPr>
          <w:rFonts w:ascii="Times New Roman" w:hAnsi="Times New Roman" w:cs="Times New Roman"/>
          <w:color w:val="FF0000"/>
          <w:sz w:val="28"/>
          <w:szCs w:val="28"/>
        </w:rPr>
        <w:t>class teachers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, we also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observe them in both cohorts, three years apart. However, by construction in our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sample, all </w:t>
      </w:r>
      <w:r w:rsidR="00F935BB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teachers remain in the same school over the two periods. This means that it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is impossible to separately identify a pure </w:t>
      </w:r>
      <w:r w:rsidR="00F935BB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teacher effect and a school effect. This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problem is also faced in different ways by some of the other papers mentioned above.</w:t>
      </w:r>
      <w:r w:rsidR="00D2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What we observe is the sum of the two: </w:t>
      </w:r>
      <w:r w:rsidRPr="00A83974">
        <w:rPr>
          <w:rFonts w:ascii="Symbol" w:hAnsi="Symbol" w:cs="Symbol"/>
          <w:color w:val="000000"/>
          <w:sz w:val="28"/>
          <w:szCs w:val="28"/>
        </w:rPr>
        <w:t></w:t>
      </w:r>
      <w:r w:rsidR="00D2529B" w:rsidRPr="00D25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2529B" w:rsidRPr="00D2529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j</w:t>
      </w:r>
      <w:r w:rsidR="00D2529B" w:rsidRPr="00D2529B">
        <w:rPr>
          <w:rFonts w:ascii="Symbol" w:hAnsi="Symbol" w:cs="Symbol"/>
          <w:color w:val="000000"/>
          <w:sz w:val="28"/>
          <w:szCs w:val="28"/>
          <w:vertAlign w:val="subscript"/>
        </w:rPr>
        <w:t></w:t>
      </w:r>
      <w:r w:rsidRPr="00A83974">
        <w:rPr>
          <w:rFonts w:ascii="Symbol" w:hAnsi="Symbol" w:cs="Symbol"/>
          <w:color w:val="000000"/>
          <w:sz w:val="28"/>
          <w:szCs w:val="28"/>
        </w:rPr>
        <w:t></w:t>
      </w:r>
      <w:r w:rsidRPr="00A83974">
        <w:rPr>
          <w:rFonts w:ascii="Symbol" w:hAnsi="Symbol" w:cs="Symbol"/>
          <w:color w:val="000000"/>
          <w:sz w:val="28"/>
          <w:szCs w:val="28"/>
        </w:rPr>
        <w:t></w:t>
      </w:r>
      <w:r w:rsidRPr="00A83974">
        <w:rPr>
          <w:rFonts w:ascii="Symbol" w:hAnsi="Symbol" w:cs="Symbol"/>
          <w:color w:val="000000"/>
          <w:sz w:val="28"/>
          <w:szCs w:val="28"/>
        </w:rPr>
        <w:t></w:t>
      </w:r>
      <w:r w:rsidR="00363CDD">
        <w:rPr>
          <w:rFonts w:ascii="Symbol" w:hAnsi="Symbol" w:cs="Symbol"/>
          <w:color w:val="000000"/>
          <w:sz w:val="28"/>
          <w:szCs w:val="28"/>
        </w:rPr>
        <w:t></w:t>
      </w:r>
      <w:r w:rsidRPr="00A83974">
        <w:rPr>
          <w:rFonts w:ascii="Symbol" w:hAnsi="Symbol" w:cs="Symbol"/>
          <w:color w:val="000000"/>
          <w:sz w:val="28"/>
          <w:szCs w:val="28"/>
        </w:rPr>
        <w:t></w:t>
      </w:r>
      <w:r w:rsidR="00363CDD" w:rsidRPr="00363CD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j</w:t>
      </w:r>
      <w:r w:rsidRPr="00A83974">
        <w:rPr>
          <w:rFonts w:ascii="Symbol" w:hAnsi="Symbol" w:cs="Symbol"/>
          <w:color w:val="000000"/>
          <w:sz w:val="28"/>
          <w:szCs w:val="28"/>
        </w:rPr>
        <w:t></w:t>
      </w:r>
      <w:r w:rsidRPr="00A83974">
        <w:rPr>
          <w:rFonts w:ascii="Symbol" w:hAnsi="Symbol" w:cs="Symbol"/>
          <w:color w:val="000000"/>
          <w:sz w:val="28"/>
          <w:szCs w:val="28"/>
        </w:rPr>
        <w:t></w:t>
      </w:r>
      <w:r w:rsidRPr="00A83974">
        <w:rPr>
          <w:rFonts w:ascii="Symbol" w:hAnsi="Symbol" w:cs="Symbol"/>
          <w:color w:val="000000"/>
          <w:sz w:val="28"/>
          <w:szCs w:val="28"/>
        </w:rPr>
        <w:t></w:t>
      </w:r>
      <w:proofErr w:type="gramStart"/>
      <w:r w:rsidR="00363CD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s(</w:t>
      </w:r>
      <w:proofErr w:type="gramEnd"/>
      <w:r w:rsidR="00363CD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j</w:t>
      </w:r>
      <w:r w:rsidR="00363CDD" w:rsidRPr="00363CDD">
        <w:rPr>
          <w:rFonts w:ascii="Symbol" w:hAnsi="Symbol" w:cs="Symbol"/>
          <w:color w:val="000000"/>
          <w:sz w:val="28"/>
          <w:szCs w:val="28"/>
          <w:vertAlign w:val="subscript"/>
        </w:rPr>
        <w:t></w:t>
      </w:r>
      <w:r w:rsidR="00363CDD">
        <w:rPr>
          <w:rFonts w:ascii="Symbol" w:hAnsi="Symbol" w:cs="Symbol"/>
          <w:color w:val="000000"/>
          <w:sz w:val="28"/>
          <w:szCs w:val="28"/>
        </w:rPr>
        <w:t></w:t>
      </w:r>
      <w:r w:rsidRPr="00A83974">
        <w:rPr>
          <w:rFonts w:ascii="Symbol" w:hAnsi="Symbol" w:cs="Symbol"/>
          <w:color w:val="000000"/>
          <w:sz w:val="28"/>
          <w:szCs w:val="28"/>
        </w:rPr>
        <w:t>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 We pursue two strategies to</w:t>
      </w:r>
      <w:r w:rsidR="00363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isolate the variation in true </w:t>
      </w:r>
      <w:r w:rsidR="00F935BB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 First, we report the within-school</w:t>
      </w:r>
      <w:r w:rsidR="00363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variation in the estimated values of </w:t>
      </w:r>
      <w:r w:rsidRPr="00A83974">
        <w:rPr>
          <w:rFonts w:ascii="Symbol" w:hAnsi="Symbol" w:cs="Symbol"/>
          <w:color w:val="000000"/>
          <w:sz w:val="28"/>
          <w:szCs w:val="28"/>
        </w:rPr>
        <w:t></w:t>
      </w:r>
      <w:r w:rsidRPr="00363CDD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j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, that is, the variance of </w:t>
      </w:r>
      <w:r w:rsidR="00363CD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83974">
        <w:rPr>
          <w:rFonts w:ascii="Symbol" w:hAnsi="Symbol" w:cs="Symbol"/>
          <w:color w:val="000000"/>
          <w:sz w:val="28"/>
          <w:szCs w:val="28"/>
        </w:rPr>
        <w:t></w:t>
      </w:r>
      <w:r w:rsidR="00363CDD" w:rsidRPr="00363CD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j</w:t>
      </w:r>
      <w:r w:rsidRPr="00A83974">
        <w:rPr>
          <w:rFonts w:ascii="Symbol" w:hAnsi="Symbol" w:cs="Symbol"/>
          <w:color w:val="000000"/>
          <w:sz w:val="28"/>
          <w:szCs w:val="28"/>
        </w:rPr>
        <w:t></w:t>
      </w:r>
      <w:r w:rsidRPr="00A83974">
        <w:rPr>
          <w:rFonts w:ascii="Symbol" w:hAnsi="Symbol" w:cs="Symbol"/>
          <w:color w:val="000000"/>
          <w:sz w:val="28"/>
          <w:szCs w:val="28"/>
        </w:rPr>
        <w:t></w:t>
      </w:r>
      <w:r w:rsidRPr="00A83974">
        <w:rPr>
          <w:rFonts w:ascii="Symbol" w:hAnsi="Symbol" w:cs="Symbol"/>
          <w:color w:val="000000"/>
          <w:sz w:val="28"/>
          <w:szCs w:val="28"/>
        </w:rPr>
        <w:t></w:t>
      </w:r>
      <w:proofErr w:type="gramStart"/>
      <w:r w:rsidR="00363CD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s(</w:t>
      </w:r>
      <w:proofErr w:type="gramEnd"/>
      <w:r w:rsidR="00363CD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j)</w:t>
      </w:r>
      <w:r w:rsidR="00363CDD">
        <w:rPr>
          <w:rFonts w:ascii="Symbol" w:hAnsi="Symbol" w:cs="Symbol"/>
          <w:color w:val="000000"/>
          <w:sz w:val="28"/>
          <w:szCs w:val="28"/>
        </w:rPr>
        <w:t>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This nets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out</w:t>
      </w:r>
      <w:r w:rsidR="00363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all school level factors, and provides a lower bound to the degree of </w:t>
      </w:r>
      <w:r w:rsidR="00363CDD">
        <w:rPr>
          <w:rFonts w:ascii="Times New Roman" w:hAnsi="Times New Roman" w:cs="Times New Roman"/>
          <w:color w:val="000000"/>
          <w:sz w:val="28"/>
          <w:szCs w:val="28"/>
        </w:rPr>
        <w:t>variatio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n. For</w:t>
      </w:r>
      <w:r w:rsidR="00363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example, if schools </w:t>
      </w:r>
      <w:r w:rsidR="00F935BB" w:rsidRPr="00A83974">
        <w:rPr>
          <w:rFonts w:ascii="Times New Roman" w:hAnsi="Times New Roman" w:cs="Times New Roman"/>
          <w:color w:val="FF0000"/>
          <w:sz w:val="28"/>
          <w:szCs w:val="28"/>
        </w:rPr>
        <w:t>recruited students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randomly then this measure would reflect the true</w:t>
      </w:r>
      <w:r w:rsidR="00363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overall variation in </w:t>
      </w:r>
      <w:r w:rsidR="00F935BB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="00F935BB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. But if, as seems more likely, </w:t>
      </w:r>
      <w:r w:rsidR="00F935BB" w:rsidRPr="00A83974">
        <w:rPr>
          <w:rFonts w:ascii="Times New Roman" w:hAnsi="Times New Roman" w:cs="Times New Roman"/>
          <w:color w:val="FF0000"/>
          <w:sz w:val="28"/>
          <w:szCs w:val="28"/>
        </w:rPr>
        <w:t>more supported pupils</w:t>
      </w: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cluster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together and less </w:t>
      </w:r>
      <w:r w:rsidR="00F935BB" w:rsidRPr="00A83974">
        <w:rPr>
          <w:rFonts w:ascii="Times New Roman" w:hAnsi="Times New Roman" w:cs="Times New Roman"/>
          <w:color w:val="FF0000"/>
          <w:sz w:val="28"/>
          <w:szCs w:val="28"/>
        </w:rPr>
        <w:t>supported pupils</w:t>
      </w:r>
      <w:r w:rsidR="00F935BB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cluster together, then the within-school variance</w:t>
      </w:r>
      <w:r w:rsidR="00363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will be lower than the true overall variation.</w:t>
      </w:r>
    </w:p>
    <w:p w:rsidR="00363CDD" w:rsidRPr="00A83974" w:rsidRDefault="00363CDD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Second, we use a subsidiary regression to purge observable school effects from the</w:t>
      </w:r>
      <w:r w:rsidR="00363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measure. That is, we regress </w:t>
      </w:r>
      <w:r w:rsidRPr="00A83974">
        <w:rPr>
          <w:rFonts w:ascii="Symbol" w:hAnsi="Symbol" w:cs="Symbol"/>
          <w:color w:val="000000"/>
          <w:sz w:val="28"/>
          <w:szCs w:val="28"/>
        </w:rPr>
        <w:t></w:t>
      </w:r>
      <w:r w:rsidRPr="00363CDD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j</w:t>
      </w: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on </w:t>
      </w:r>
      <w:proofErr w:type="spellStart"/>
      <w:r w:rsidRPr="00A83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W</w:t>
      </w:r>
      <w:r w:rsidRPr="00363CDD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s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>, a set of school level variables, take the residual</w:t>
      </w:r>
      <w:r w:rsidR="00363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as the estimate of </w:t>
      </w:r>
      <w:r w:rsidR="00F935BB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83974">
        <w:rPr>
          <w:rFonts w:ascii="Symbol" w:hAnsi="Symbol" w:cs="Symbol"/>
          <w:color w:val="000000"/>
          <w:sz w:val="28"/>
          <w:szCs w:val="28"/>
        </w:rPr>
        <w:t></w:t>
      </w:r>
      <w:r w:rsidR="00363CDD" w:rsidRPr="00363CDD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j</w:t>
      </w:r>
      <w:r w:rsidRPr="00A83974">
        <w:rPr>
          <w:rFonts w:ascii="Symbol" w:hAnsi="Symbol" w:cs="Symbol"/>
          <w:color w:val="000000"/>
          <w:sz w:val="28"/>
          <w:szCs w:val="28"/>
        </w:rPr>
        <w:t></w:t>
      </w:r>
      <w:r w:rsidRPr="00A83974">
        <w:rPr>
          <w:rFonts w:ascii="Symbol" w:hAnsi="Symbol" w:cs="Symbol"/>
          <w:color w:val="000000"/>
          <w:sz w:val="28"/>
          <w:szCs w:val="28"/>
        </w:rPr>
        <w:t></w:t>
      </w:r>
      <w:r w:rsidRPr="00A83974">
        <w:rPr>
          <w:rFonts w:ascii="Symbol" w:hAnsi="Symbol" w:cs="Symbol"/>
          <w:color w:val="000000"/>
          <w:sz w:val="28"/>
          <w:szCs w:val="28"/>
        </w:rPr>
        <w:t></w:t>
      </w:r>
      <w:r w:rsidR="00363CDD" w:rsidRPr="00363CDD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j</w:t>
      </w:r>
      <w:r w:rsidR="00363CDD"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3974">
        <w:rPr>
          <w:rFonts w:ascii="Symbol" w:hAnsi="Symbol" w:cs="Symbol"/>
          <w:color w:val="000000"/>
          <w:sz w:val="28"/>
          <w:szCs w:val="28"/>
        </w:rPr>
        <w:t></w:t>
      </w:r>
      <w:r w:rsidRPr="00A83974">
        <w:rPr>
          <w:rFonts w:ascii="Symbol" w:hAnsi="Symbol" w:cs="Symbol"/>
          <w:color w:val="000000"/>
          <w:sz w:val="28"/>
          <w:szCs w:val="28"/>
        </w:rPr>
        <w:t></w:t>
      </w:r>
      <w:r w:rsidRPr="00A83974">
        <w:rPr>
          <w:rFonts w:ascii="Symbol" w:hAnsi="Symbol" w:cs="Symbol"/>
          <w:color w:val="000000"/>
          <w:sz w:val="28"/>
          <w:szCs w:val="28"/>
        </w:rPr>
        <w:t></w:t>
      </w:r>
      <w:proofErr w:type="spellStart"/>
      <w:proofErr w:type="gramStart"/>
      <w:r w:rsidRPr="00A83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bW</w:t>
      </w:r>
      <w:r w:rsidR="00363CDD" w:rsidRPr="00363CDD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s</w:t>
      </w:r>
      <w:proofErr w:type="spellEnd"/>
      <w:r w:rsidR="00363CDD" w:rsidRPr="00363CD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proofErr w:type="gramEnd"/>
      <w:r w:rsidR="00363CDD" w:rsidRPr="00363CD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363CDD" w:rsidRPr="00363CDD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j </w:t>
      </w:r>
      <w:r w:rsidR="00363CDD" w:rsidRPr="00363CD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)</w:t>
      </w:r>
      <w:r w:rsidRPr="00A83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, and examine the variation in</w:t>
      </w:r>
      <w:r w:rsidR="00363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that.</w:t>
      </w:r>
    </w:p>
    <w:p w:rsidR="00363CDD" w:rsidRPr="00A83974" w:rsidRDefault="00363CDD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These two approaches give us two estimates of the variability in </w:t>
      </w:r>
      <w:r w:rsidR="00F935BB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Comparing them, the within-school measure will be lower than the residual variance,</w:t>
      </w:r>
      <w:r w:rsidR="00363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both because we do not observe all relevant school factors (so some are left in the</w:t>
      </w:r>
      <w:r w:rsidR="00363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error term), and because there is likely to be between-school variation as well.</w:t>
      </w:r>
    </w:p>
    <w:p w:rsidR="00363CDD" w:rsidRPr="00A83974" w:rsidRDefault="00363CDD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A83974">
        <w:rPr>
          <w:rFonts w:ascii="Arial" w:hAnsi="Arial" w:cs="Arial"/>
          <w:i/>
          <w:iCs/>
          <w:color w:val="000000"/>
          <w:sz w:val="28"/>
          <w:szCs w:val="28"/>
        </w:rPr>
        <w:t xml:space="preserve">b. Explaining the variation in </w:t>
      </w:r>
      <w:r w:rsidR="00F935BB" w:rsidRPr="00A83974">
        <w:rPr>
          <w:rFonts w:ascii="Arial" w:hAnsi="Arial" w:cs="Arial"/>
          <w:i/>
          <w:color w:val="FF0000"/>
          <w:sz w:val="28"/>
          <w:szCs w:val="28"/>
        </w:rPr>
        <w:t>class effect</w:t>
      </w:r>
    </w:p>
    <w:p w:rsidR="00363CDD" w:rsidRDefault="00363CDD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One of the </w:t>
      </w:r>
      <w:r w:rsidR="00F935BB" w:rsidRPr="00A83974">
        <w:rPr>
          <w:rFonts w:ascii="Times New Roman" w:hAnsi="Times New Roman" w:cs="Times New Roman"/>
          <w:color w:val="FF0000"/>
          <w:sz w:val="28"/>
          <w:szCs w:val="28"/>
        </w:rPr>
        <w:t>obvious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results emerging in this literature is that </w:t>
      </w:r>
      <w:r w:rsidR="00F935BB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is</w:t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not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closely related to observable teacher characteristics such as teaching</w:t>
      </w:r>
    </w:p>
    <w:p w:rsidR="00FF4945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qualifications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>. Our data include information on age, experience and gender, whether</w:t>
      </w:r>
    </w:p>
    <w:p w:rsidR="00FF4945" w:rsidRDefault="00FF494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lastRenderedPageBreak/>
        <w:t>the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teacher has a degree, and what class and subject that degree was taken in. We will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test whether these variables have any </w:t>
      </w:r>
      <w:r w:rsidR="00C071C7" w:rsidRPr="00A83974">
        <w:rPr>
          <w:rFonts w:ascii="Times New Roman" w:hAnsi="Times New Roman" w:cs="Times New Roman"/>
          <w:color w:val="FF0000"/>
          <w:sz w:val="28"/>
          <w:szCs w:val="28"/>
        </w:rPr>
        <w:t>reflection in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1C7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945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Results</w:t>
      </w:r>
    </w:p>
    <w:p w:rsidR="00FF4945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a. Estimating </w:t>
      </w:r>
      <w:r w:rsidR="00C071C7" w:rsidRPr="00A83974">
        <w:rPr>
          <w:rFonts w:ascii="Times New Roman" w:hAnsi="Times New Roman" w:cs="Times New Roman"/>
          <w:i/>
          <w:color w:val="FF0000"/>
          <w:sz w:val="28"/>
          <w:szCs w:val="28"/>
        </w:rPr>
        <w:t>class effects</w:t>
      </w:r>
    </w:p>
    <w:p w:rsidR="00FF4945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We present the results of the initial estimation in Table 2; these are the empirical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counterparts of equations (1) and (2). Column (1) includes pupil fixed effects and the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subject-specific prior attainment, whereas column (2) has observable pupil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characteristics (gender and within-year age) rather than the fixed effect. The results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are as expected – subject-specific prior attainment matters very significantly, the role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of prior attainment is reduced with the inclusion of pupil fixed effects, and female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pupils and older pupils score more highly.</w:t>
      </w:r>
    </w:p>
    <w:p w:rsidR="00FF4945" w:rsidRPr="00A83974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In terms of variability, the standard deviation of GCSE scores is 1.722 GCSE points</w:t>
      </w:r>
      <w:r w:rsidRPr="00FF494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and the standard deviation of the residuals is 0.493 points in the pupil fixed effects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estimation and 0.934 points with the observable characteristics. We also present the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inter-quartile range (IQR) as a measure of variability. The IQR is 2 GCSE points for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the dependent variable and 0.570 points and 1.113 points for the residuals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respectively.</w:t>
      </w:r>
    </w:p>
    <w:p w:rsidR="00FF4945" w:rsidRPr="00A83974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FF4945" w:rsidRDefault="006E315B" w:rsidP="00FF49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FF4945">
        <w:rPr>
          <w:rFonts w:ascii="Arial" w:hAnsi="Arial" w:cs="Arial"/>
          <w:i/>
          <w:iCs/>
          <w:color w:val="000000"/>
          <w:sz w:val="28"/>
          <w:szCs w:val="28"/>
        </w:rPr>
        <w:t xml:space="preserve">Variability in </w:t>
      </w:r>
      <w:r w:rsidR="00C071C7" w:rsidRPr="00FF4945">
        <w:rPr>
          <w:rFonts w:ascii="Arial" w:hAnsi="Arial" w:cs="Arial"/>
          <w:i/>
          <w:color w:val="FF0000"/>
          <w:sz w:val="28"/>
          <w:szCs w:val="28"/>
        </w:rPr>
        <w:t>class effect</w:t>
      </w:r>
      <w:r w:rsidRPr="00FF4945">
        <w:rPr>
          <w:rFonts w:ascii="Arial" w:hAnsi="Arial" w:cs="Arial"/>
          <w:i/>
          <w:iCs/>
          <w:color w:val="000000"/>
          <w:sz w:val="28"/>
          <w:szCs w:val="28"/>
        </w:rPr>
        <w:t>, 1</w:t>
      </w:r>
    </w:p>
    <w:p w:rsidR="00FF4945" w:rsidRPr="00FF4945" w:rsidRDefault="00FF4945" w:rsidP="00FF494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Table 3 focusses on the estimated </w:t>
      </w:r>
      <w:r w:rsidR="00C071C7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="00C071C7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from these regressions. Note that</w:t>
      </w: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these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are in fact estimates of </w:t>
      </w: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 </w:t>
      </w:r>
      <w:r w:rsidRPr="00A83974">
        <w:rPr>
          <w:rFonts w:ascii="Symbol" w:hAnsi="Symbol" w:cs="Symbol"/>
          <w:color w:val="000000"/>
          <w:sz w:val="28"/>
          <w:szCs w:val="28"/>
        </w:rPr>
        <w:t></w:t>
      </w:r>
      <w:r w:rsidRPr="00A83974">
        <w:rPr>
          <w:rFonts w:ascii="Symbol" w:hAnsi="Symbol" w:cs="Symbol"/>
          <w:color w:val="000000"/>
          <w:sz w:val="28"/>
          <w:szCs w:val="28"/>
        </w:rPr>
        <w:t></w:t>
      </w:r>
      <w:proofErr w:type="spellStart"/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j</w:t>
      </w:r>
      <w:proofErr w:type="spellEnd"/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83974">
        <w:rPr>
          <w:rFonts w:ascii="Symbol" w:hAnsi="Symbol" w:cs="Symbol"/>
          <w:color w:val="000000"/>
          <w:sz w:val="28"/>
          <w:szCs w:val="28"/>
        </w:rPr>
        <w:t></w:t>
      </w:r>
      <w:r w:rsidRPr="00A83974">
        <w:rPr>
          <w:rFonts w:ascii="Symbol" w:hAnsi="Symbol" w:cs="Symbol"/>
          <w:color w:val="000000"/>
          <w:sz w:val="28"/>
          <w:szCs w:val="28"/>
        </w:rPr>
        <w:t></w:t>
      </w:r>
      <w:r w:rsidRPr="00A83974">
        <w:rPr>
          <w:rFonts w:ascii="Symbol" w:hAnsi="Symbol" w:cs="Symbol"/>
          <w:color w:val="000000"/>
          <w:sz w:val="28"/>
          <w:szCs w:val="28"/>
        </w:rPr>
        <w:t></w:t>
      </w:r>
      <w:r w:rsidRPr="00A83974">
        <w:rPr>
          <w:rFonts w:ascii="Symbol" w:hAnsi="Symbol" w:cs="Symbol"/>
          <w:color w:val="000000"/>
          <w:sz w:val="28"/>
          <w:szCs w:val="28"/>
        </w:rPr>
        <w:t></w:t>
      </w:r>
      <w:r w:rsidRPr="00A83974">
        <w:rPr>
          <w:rFonts w:ascii="Symbol" w:hAnsi="Symbol" w:cs="Symbol"/>
          <w:color w:val="000000"/>
          <w:sz w:val="28"/>
          <w:szCs w:val="28"/>
        </w:rPr>
        <w:t></w:t>
      </w:r>
      <w:r w:rsidRPr="00A83974">
        <w:rPr>
          <w:rFonts w:ascii="Symbol" w:hAnsi="Symbol" w:cs="Symbol"/>
          <w:color w:val="000000"/>
          <w:sz w:val="28"/>
          <w:szCs w:val="28"/>
        </w:rPr>
        <w:t></w:t>
      </w:r>
      <w:r w:rsidRPr="00A83974">
        <w:rPr>
          <w:rFonts w:ascii="Symbol" w:hAnsi="Symbol" w:cs="Symbol"/>
          <w:color w:val="000000"/>
          <w:sz w:val="28"/>
          <w:szCs w:val="28"/>
        </w:rPr>
        <w:t></w:t>
      </w:r>
      <w:r w:rsidRPr="00A83974">
        <w:rPr>
          <w:rFonts w:ascii="Symbol" w:hAnsi="Symbol" w:cs="Symbol"/>
          <w:color w:val="000000"/>
          <w:sz w:val="28"/>
          <w:szCs w:val="28"/>
        </w:rPr>
        <w:t></w:t>
      </w:r>
      <w:r w:rsidRPr="00A83974">
        <w:rPr>
          <w:rFonts w:ascii="Symbol" w:hAnsi="Symbol" w:cs="Symbol"/>
          <w:color w:val="000000"/>
          <w:sz w:val="28"/>
          <w:szCs w:val="28"/>
        </w:rPr>
        <w:t></w:t>
      </w:r>
      <w:r w:rsidRPr="00A83974">
        <w:rPr>
          <w:rFonts w:ascii="Symbol" w:hAnsi="Symbol" w:cs="Symbol"/>
          <w:color w:val="000000"/>
          <w:sz w:val="28"/>
          <w:szCs w:val="28"/>
        </w:rPr>
        <w:t></w:t>
      </w:r>
      <w:r w:rsidRPr="00A83974">
        <w:rPr>
          <w:rFonts w:ascii="Symbol" w:hAnsi="Symbol" w:cs="Symbol"/>
          <w:color w:val="000000"/>
          <w:sz w:val="28"/>
          <w:szCs w:val="28"/>
        </w:rPr>
        <w:t>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; that is, they also include school factors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which we deal with shortly and we postpone the detailed interpretation of our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estimates of </w:t>
      </w:r>
      <w:r w:rsidR="00C071C7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="00C071C7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variability until after that. This brief discussion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deals with the results from specification (1), the pupil fixed effects regression, but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most of the comments apply equally to both pupil-level models.</w:t>
      </w:r>
    </w:p>
    <w:p w:rsidR="00FF4945" w:rsidRPr="00A83974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In column (1) of the Table, the standard deviation of </w:t>
      </w:r>
      <w:r w:rsidR="00C071C7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="00C071C7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is 0.534 GCSE</w:t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points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>, and the IQR is 0.710 points. We argued above that a lower bound on</w:t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variability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is the variation within schools of </w:t>
      </w:r>
      <w:r w:rsidR="00C071C7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 Table 3 shows that</w:t>
      </w:r>
    </w:p>
    <w:p w:rsidR="00FF4945" w:rsidRDefault="00FF4945" w:rsidP="00FF49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F4945" w:rsidRDefault="00FF4945" w:rsidP="00FF494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6E315B" w:rsidRDefault="00FF4945" w:rsidP="00FF494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F494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In all the results presented, the metric is GCSE points: an increase from one grade to the next, </w:t>
      </w:r>
      <w:proofErr w:type="gramStart"/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>say</w:t>
      </w:r>
      <w:proofErr w:type="gramEnd"/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 B to an A, is one point.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4945" w:rsidRPr="00A83974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this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is 0.354 GCSE points, in column (1), 0.541 in column (2). This estimate is one of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our key findings. We can also express this relative to the variation in pupil effects. In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fact, within-school </w:t>
      </w:r>
      <w:r w:rsidR="00C071C7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="00C071C7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is about a third as variable as pupil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effectiveness, 0.354 relative to 1.088.</w:t>
      </w:r>
    </w:p>
    <w:p w:rsidR="00FF4945" w:rsidRPr="00A83974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We also present an adjusted standard deviation. As Kane and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Staiger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(2002),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Rockoff</w:t>
      </w:r>
      <w:proofErr w:type="spellEnd"/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(2004) and Aaronson </w:t>
      </w: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et al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(2007) all argue</w:t>
      </w: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the variance of the estimated </w:t>
      </w:r>
      <w:r w:rsidR="00C071C7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="00C071C7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includes sampling variation as well as the true variation in </w:t>
      </w:r>
      <w:r w:rsidR="00C071C7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. This can be particularly the case for </w:t>
      </w:r>
      <w:r w:rsidR="00C071C7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="00C071C7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estimated from</w:t>
      </w:r>
      <w:r w:rsidR="00C071C7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small numbers of pupils. In our case, most </w:t>
      </w:r>
      <w:r w:rsidR="00C071C7" w:rsidRPr="00A83974">
        <w:rPr>
          <w:rFonts w:ascii="Times New Roman" w:hAnsi="Times New Roman" w:cs="Times New Roman"/>
          <w:color w:val="FF0000"/>
          <w:sz w:val="28"/>
          <w:szCs w:val="28"/>
        </w:rPr>
        <w:t>classes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are estimated from reasonably</w:t>
      </w:r>
      <w:r w:rsidR="00C071C7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large numbers: 572 </w:t>
      </w:r>
      <w:r w:rsidR="00C071C7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classes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with at least 40 observations, and only 30 </w:t>
      </w:r>
      <w:r w:rsidR="00C071C7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classes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with</w:t>
      </w:r>
      <w:r w:rsidR="00C071C7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fewer than 20.</w:t>
      </w:r>
    </w:p>
    <w:p w:rsidR="00FF4945" w:rsidRPr="00A83974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Nevertheless, we follow the approach used by Aaronson </w:t>
      </w: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et al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(2007, p. 111) to deal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with the issue. We assume that the estimated </w:t>
      </w:r>
      <w:r w:rsidR="00C071C7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="00C071C7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is the sum of the true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underlying effectiveness and a sampling error, uncorrelated with the true value. The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variance of the true </w:t>
      </w:r>
      <w:r w:rsidR="00C071C7" w:rsidRPr="00A83974">
        <w:rPr>
          <w:rFonts w:ascii="Times New Roman" w:hAnsi="Times New Roman" w:cs="Times New Roman"/>
          <w:color w:val="FF0000"/>
          <w:sz w:val="28"/>
          <w:szCs w:val="28"/>
        </w:rPr>
        <w:t>effect</w:t>
      </w:r>
      <w:r w:rsidR="00C071C7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is then simply the estimated variance minus the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average sampling variance. Again following ABS, we use the mean of the square of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the standard error estimates of the </w:t>
      </w:r>
      <w:r w:rsidR="00C071C7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as the estimate of the average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sampling error variance and subtract this from the observed variance to yield the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adjusted variance, and then present the adjusted standard deviation.</w:t>
      </w:r>
    </w:p>
    <w:p w:rsidR="00FF4945" w:rsidRPr="00A83974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We see from Table 3, column (1) that the adjusted variance is 0.395, a reduction of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26% from the unadjusted value. In column (2), the adjusted variance is 0.730, a fall of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12%. The </w:t>
      </w:r>
      <w:r w:rsidR="00C071C7" w:rsidRPr="00A83974">
        <w:rPr>
          <w:rFonts w:ascii="Times New Roman" w:hAnsi="Times New Roman" w:cs="Times New Roman"/>
          <w:color w:val="FF0000"/>
          <w:sz w:val="28"/>
          <w:szCs w:val="28"/>
        </w:rPr>
        <w:t>class effects</w:t>
      </w:r>
      <w:r w:rsidR="00C071C7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are more precisely estimated in column (2) as we are not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estimating the 7305 pupil fixed effects, so correcting for sampling error has less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effect.</w:t>
      </w:r>
    </w:p>
    <w:p w:rsidR="00FF4945" w:rsidRPr="00A83974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There is no obvious way of separately adjusting the within-school variance. It is</w:t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useful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to have an estimate of the adjusted within-school variance to compare below.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To generate a rough estimate, we simply split the adjustment factor of 0.139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proportionately between the within and between variances, and subtract these. This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gives a value of 0.288 in column (1) (0.354 – 0.139*(0.354</w:t>
      </w: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/(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>0.354+0.388)) and 0.496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in column (2).</w:t>
      </w:r>
    </w:p>
    <w:p w:rsidR="00FF4945" w:rsidRDefault="00FF494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CC5E3E" w:rsidRDefault="006E315B" w:rsidP="00CC5E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CC5E3E">
        <w:rPr>
          <w:rFonts w:ascii="Arial" w:hAnsi="Arial" w:cs="Arial"/>
          <w:i/>
          <w:iCs/>
          <w:color w:val="000000"/>
          <w:sz w:val="28"/>
          <w:szCs w:val="28"/>
        </w:rPr>
        <w:t>Removing School Factors</w:t>
      </w:r>
    </w:p>
    <w:p w:rsidR="00CC5E3E" w:rsidRPr="00CC5E3E" w:rsidRDefault="00CC5E3E" w:rsidP="00CC5E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Our second strategy to isolate </w:t>
      </w:r>
      <w:r w:rsidR="00C071C7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="00C071C7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from </w:t>
      </w:r>
      <w:r w:rsidRPr="00A83974">
        <w:rPr>
          <w:rFonts w:ascii="Symbol" w:hAnsi="Symbol" w:cs="Symbol"/>
          <w:color w:val="000000"/>
          <w:sz w:val="28"/>
          <w:szCs w:val="28"/>
        </w:rPr>
        <w:t></w:t>
      </w:r>
      <w:r w:rsidRPr="00FF4945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j</w:t>
      </w: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is to remove the effects of</w:t>
      </w: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observable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school factors through regression. The regression results in Table 4 are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largely as one would expect, and we do not dwell on them here. In order to deal with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the sampling variability problem, we adjust the estimated </w:t>
      </w:r>
      <w:r w:rsidR="00C071C7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="00C071C7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prior to this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regression. We multiplied each estimated </w:t>
      </w:r>
      <w:r w:rsidR="00C071C7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="00C071C7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by the ratio of the estimated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overall variance and the adjusted variance as described in section 5b above. We then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used that as the dependent variable in the regression, and analyse the residual standard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deviation below. It is important to note that the individual effect of, say, being a pupil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eligible for free school meals is already captured by the pupil fixed effect, and the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coefficient on the school percentage of FSM pupils is therefore picking up more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general factors correlated with the school’s location, intake and </w:t>
      </w:r>
      <w:r w:rsidR="00C071C7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mix. Second,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the standard errors reported here for the estimated coefficients have not been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corrected for the fact that the dependent variable is estimated. Thus, inference using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these will not be secure, but this is not our main purpose here.</w:t>
      </w:r>
    </w:p>
    <w:p w:rsidR="00FF4945" w:rsidRPr="00A83974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CC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A83974">
        <w:rPr>
          <w:rFonts w:ascii="Arial" w:hAnsi="Arial" w:cs="Arial"/>
          <w:i/>
          <w:iCs/>
          <w:color w:val="000000"/>
          <w:sz w:val="28"/>
          <w:szCs w:val="28"/>
        </w:rPr>
        <w:t xml:space="preserve">d. Variability in </w:t>
      </w:r>
      <w:r w:rsidR="00C071C7" w:rsidRPr="00A83974">
        <w:rPr>
          <w:rFonts w:ascii="Arial" w:hAnsi="Arial" w:cs="Arial"/>
          <w:i/>
          <w:color w:val="FF0000"/>
          <w:sz w:val="28"/>
          <w:szCs w:val="28"/>
        </w:rPr>
        <w:t>class effect</w:t>
      </w:r>
      <w:r w:rsidRPr="00A83974">
        <w:rPr>
          <w:rFonts w:ascii="Arial" w:hAnsi="Arial" w:cs="Arial"/>
          <w:i/>
          <w:iCs/>
          <w:color w:val="000000"/>
          <w:sz w:val="28"/>
          <w:szCs w:val="28"/>
        </w:rPr>
        <w:t>, 2</w:t>
      </w:r>
    </w:p>
    <w:p w:rsidR="00FF4945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We now present our main results in Table 5. These are corrected for sampling</w:t>
      </w: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variability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and purged of observable school factors. The standard deviation of </w:t>
      </w:r>
      <w:r w:rsidR="00C071C7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is 0.326 GCSE points in column (1), 0.514 in column (2). These can be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compared to the adjusted within-school variation estimated in section b above at 0.288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(column 1), and 0.496 (column 2). We would expect the within-school calculation to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be lower for two reasons: it eliminates all school factors, whereas the regression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approach deals with the measured factors in our data; and there is very likely to be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between-school variation reflecting clustering of </w:t>
      </w:r>
      <w:r w:rsidR="00717BD2" w:rsidRPr="00A83974">
        <w:rPr>
          <w:rFonts w:ascii="Times New Roman" w:hAnsi="Times New Roman" w:cs="Times New Roman"/>
          <w:color w:val="FF0000"/>
          <w:sz w:val="28"/>
          <w:szCs w:val="28"/>
        </w:rPr>
        <w:t>classes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in schools by ability.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Nevertheless, it is reassuring that the different ways of dealing with pupil ability and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the different methods of removing school factors lead to estimates that are roughly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similar.</w:t>
      </w:r>
    </w:p>
    <w:p w:rsidR="00FF4945" w:rsidRPr="00A83974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945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We can interpret the size of these in a number of different ways. First, take the IQR as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a measure of the gain per pupil per subject from </w:t>
      </w:r>
      <w:r w:rsidR="00717BD2" w:rsidRPr="00A83974">
        <w:rPr>
          <w:rFonts w:ascii="Times New Roman" w:hAnsi="Times New Roman" w:cs="Times New Roman"/>
          <w:color w:val="FF0000"/>
          <w:sz w:val="28"/>
          <w:szCs w:val="28"/>
        </w:rPr>
        <w:t>being in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 ‘good’ </w:t>
      </w:r>
      <w:r w:rsidR="00717BD2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(defined as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being at the 75th percentile) relative to a ‘poor’ </w:t>
      </w:r>
      <w:r w:rsidR="00717BD2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(defined as being at the 25</w:t>
      </w:r>
      <w:r w:rsidRPr="00FF494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</w:p>
    <w:p w:rsidR="00FF4945" w:rsidRDefault="00FF494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lastRenderedPageBreak/>
        <w:t>percentile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>). This is 0.425 GCSE points in column 1 and 0.649 in column 2. These are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not trivial numbers: </w:t>
      </w:r>
      <w:r w:rsidR="00717BD2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unsurprisingly, </w:t>
      </w:r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>a high achieving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pupil taking 8 GCSEs and </w:t>
      </w:r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>contributing</w:t>
      </w:r>
      <w:r w:rsidR="00717BD2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>to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8 ‘good’ </w:t>
      </w:r>
      <w:r w:rsidR="00717BD2" w:rsidRPr="00A83974">
        <w:rPr>
          <w:rFonts w:ascii="Times New Roman" w:hAnsi="Times New Roman" w:cs="Times New Roman"/>
          <w:color w:val="FF0000"/>
          <w:sz w:val="28"/>
          <w:szCs w:val="28"/>
        </w:rPr>
        <w:t>classes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will </w:t>
      </w:r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>achieve a</w:t>
      </w:r>
      <w:r w:rsidR="00717BD2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score</w:t>
      </w:r>
      <w:r w:rsidR="00717BD2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BD2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of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3.4 more GCSE points than </w:t>
      </w:r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>a lower achieving pupil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in the same school </w:t>
      </w:r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>contributing to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8 ‘poor’</w:t>
      </w:r>
      <w:r w:rsidR="00FC69AD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BD2" w:rsidRPr="00A83974">
        <w:rPr>
          <w:rFonts w:ascii="Times New Roman" w:hAnsi="Times New Roman" w:cs="Times New Roman"/>
          <w:color w:val="FF0000"/>
          <w:sz w:val="28"/>
          <w:szCs w:val="28"/>
        </w:rPr>
        <w:t>classes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 The IQR is 24.7% of the standard deviation of GCSE scores. Obviously, the</w:t>
      </w:r>
      <w:r w:rsidR="00FC69AD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>higher attainment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per pupil per subject is greater still looking a</w:t>
      </w:r>
      <w:r w:rsidR="00FC69AD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 the extreme range: comparing </w:t>
      </w:r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classes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at the 95th percentile with one at the 5th percentile, this is 1.070 or 1.766.</w:t>
      </w:r>
    </w:p>
    <w:p w:rsidR="00FF4945" w:rsidRPr="00A83974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Second, we can view the variation in </w:t>
      </w:r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="00FC69AD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relative to the variation in</w:t>
      </w: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pupil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‘effectiveness’, the latter measured as the pupil fixed effect. The Table shows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that this is 0.254 comparing the standard deviations and 0.262 comparing the IQRs.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is one quarter as variable as pupil effectiveness. This seems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reasonable and is in line with other findings that the single most important influence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on the test outcome is the pupil’s own characteristics. However, a </w:t>
      </w:r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effect reflects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the GCSE outcomes of more pupils – around 30 per class.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Hence there is greater leverage for </w:t>
      </w:r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to matter.</w:t>
      </w:r>
    </w:p>
    <w:p w:rsidR="00FF4945" w:rsidRPr="00A83974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Third, we can compare the within-school and between-school variability in</w:t>
      </w:r>
    </w:p>
    <w:p w:rsidR="006E315B" w:rsidRDefault="00FC69AD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FF0000"/>
          <w:sz w:val="28"/>
          <w:szCs w:val="28"/>
        </w:rPr>
        <w:t>class</w:t>
      </w:r>
      <w:proofErr w:type="gramEnd"/>
      <w:r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 effect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>. As we would expect, the within-school variation having purged school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>level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effects is essentially the same as in the raw </w:t>
      </w:r>
      <w:r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>, 0.249. We can also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>express this as a proportion of the within-school variation in pupil effectiveness,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1.088. So again, variability in </w:t>
      </w:r>
      <w:r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is a quarter of the variability in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>pupil effectiveness. Equally as we would expect, while the between-school variation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>is considerably reduced from 0.315 in table 37 to 0.213 in Table 5, the purging of a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>wide range of observable school factors has not reduced the between-school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>variability to zero. It is not possible to identify in this data whether this is because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there are important remaining differences between schools, or that average </w:t>
      </w:r>
      <w:r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>differs between the schools in our sample. Both are likely to be true, but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>we cannot say in what proportion.</w:t>
      </w:r>
    </w:p>
    <w:p w:rsidR="00FF4945" w:rsidRPr="00A83974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We have also explored a number of dimensions of heterogeneity. Tables are not</w:t>
      </w: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reported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here but are available from the authors. First, we split the pupils into thirds of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initial ability, and re-run the analysis separately for these groups, including both the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first stage regression on pupils and the analysis of teacher effectiveness variability.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The results show that </w:t>
      </w:r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proofErr w:type="gramStart"/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>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are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marginally more important for the top third and the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lowest third of the ability distribution, though the differences are not large. The key</w:t>
      </w:r>
    </w:p>
    <w:p w:rsidR="00FF4945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945" w:rsidRPr="00A83974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_____________</w:t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94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The value in the table of 0.388 has been adjusted for sampling variation as described in section 5b.</w:t>
      </w: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945" w:rsidRPr="00A83974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numbers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for Table 5, column 1 are standard deviations of 0.423 for the highest ability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third, 0.327 for the middle and 0.475 for the lowest third. Note that Aaronson </w:t>
      </w: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et al</w:t>
      </w:r>
      <w:r w:rsidR="00FF49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also find variations in </w:t>
      </w:r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to be more important for low ability students.</w:t>
      </w:r>
    </w:p>
    <w:p w:rsidR="00FF4945" w:rsidRPr="00A83974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A83974">
        <w:rPr>
          <w:rFonts w:ascii="Arial" w:hAnsi="Arial" w:cs="Arial"/>
          <w:i/>
          <w:iCs/>
          <w:color w:val="000000"/>
          <w:sz w:val="28"/>
          <w:szCs w:val="28"/>
        </w:rPr>
        <w:t xml:space="preserve">e. Explaining </w:t>
      </w:r>
      <w:r w:rsidR="00FC69AD" w:rsidRPr="00A83974">
        <w:rPr>
          <w:rFonts w:ascii="Arial" w:hAnsi="Arial" w:cs="Arial"/>
          <w:i/>
          <w:color w:val="FF0000"/>
          <w:sz w:val="28"/>
          <w:szCs w:val="28"/>
        </w:rPr>
        <w:t>class effect</w:t>
      </w:r>
    </w:p>
    <w:p w:rsidR="00FF4945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We now finally explore whether any of the few observable teacher characteristics that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we have are correlated with estimated </w:t>
      </w:r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: gender, age, experience,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and education. We include these variables alongside the school factors in a regression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on the estimated </w:t>
      </w:r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>class effects</w:t>
      </w:r>
      <w:r w:rsidR="00FC69AD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from table 2. The results are in Table 6. In fact, none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of these variables play any statistically significant role in explaining </w:t>
      </w:r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, other than very low levels of experience showing a negative effect.</w:t>
      </w:r>
    </w:p>
    <w:p w:rsidR="00FF4945" w:rsidRPr="00A83974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Finally, for the sub-sample of teachers that we see in both cohorts, we can test directly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for the influence of class composition on outcomes and on our estimates of </w:t>
      </w:r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 Our use of prior attainment in the pupil-level regression means that we</w:t>
      </w:r>
      <w:r w:rsidR="00FC69AD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are estimating </w:t>
      </w:r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="00FC69AD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on pupil progress, and this removes the first-order effect</w:t>
      </w:r>
      <w:r w:rsidR="00FC69AD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of class ‘quality’ on the outcome. Also, by controlling for pupil fixed effects, we are</w:t>
      </w:r>
      <w:r w:rsidR="00FC69AD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taking out pupil heterogeneity completely. Nevertheless, it could be that there are</w:t>
      </w:r>
      <w:r w:rsidR="00FC69AD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class-level effects on progress. In tables available from the authors, we include class</w:t>
      </w:r>
      <w:r w:rsidR="00FC69AD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mean prior attainment in the analysis of Table 4 and Table 5. In the regressions in</w:t>
      </w:r>
      <w:r w:rsidR="00FC69AD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Table 4, mean prior attainment is significant but small. Consequently, the impact on</w:t>
      </w:r>
      <w:r w:rsidR="00FC69AD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measured </w:t>
      </w:r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="00FC69AD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is also minor, changing the estimated variability in the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specification of column 1, Table 5 from 0.326 to 0.315.</w:t>
      </w:r>
    </w:p>
    <w:p w:rsidR="00FF4945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A8397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6. Conclusion</w:t>
      </w:r>
    </w:p>
    <w:p w:rsidR="00FF4945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Do schools matter? Do </w:t>
      </w:r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>class effects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matter? Or are education outcomes largely driven by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family and home? We have focussed on the second question here, on the test scores </w:t>
      </w:r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achieved by pupils </w:t>
      </w:r>
      <w:r w:rsidR="00FC69AD" w:rsidRPr="00A83974">
        <w:rPr>
          <w:rFonts w:ascii="Times New Roman" w:hAnsi="Times New Roman" w:cs="Times New Roman"/>
          <w:color w:val="000000"/>
          <w:sz w:val="28"/>
          <w:szCs w:val="28"/>
        </w:rPr>
        <w:t>in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high or low quality</w:t>
      </w:r>
      <w:r w:rsidR="00FF4945" w:rsidRPr="00FF494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="00FC69AD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>classes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 We have shown that</w:t>
      </w:r>
      <w:r w:rsidR="00FC69AD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9AD" w:rsidRPr="00A83974">
        <w:rPr>
          <w:rFonts w:ascii="Times New Roman" w:hAnsi="Times New Roman" w:cs="Times New Roman"/>
          <w:color w:val="FF0000"/>
          <w:sz w:val="28"/>
          <w:szCs w:val="28"/>
        </w:rPr>
        <w:t>class effects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matter a great deal: having a one-standard deviation better </w:t>
      </w:r>
      <w:r w:rsidR="00092F25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effect results in a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test score </w:t>
      </w:r>
      <w:r w:rsidR="00092F25" w:rsidRPr="00A83974">
        <w:rPr>
          <w:rFonts w:ascii="Times New Roman" w:hAnsi="Times New Roman" w:cs="Times New Roman"/>
          <w:color w:val="FF0000"/>
          <w:sz w:val="28"/>
          <w:szCs w:val="28"/>
        </w:rPr>
        <w:t>which is higher by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(at least) 25% of a standard deviation. </w:t>
      </w:r>
      <w:r w:rsidR="00092F25" w:rsidRPr="00A83974">
        <w:rPr>
          <w:rFonts w:ascii="Times New Roman" w:hAnsi="Times New Roman" w:cs="Times New Roman"/>
          <w:color w:val="FF0000"/>
          <w:sz w:val="28"/>
          <w:szCs w:val="28"/>
        </w:rPr>
        <w:t>Being in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 good </w:t>
      </w:r>
      <w:r w:rsidR="00092F25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as opposed</w:t>
      </w:r>
    </w:p>
    <w:p w:rsidR="00FF4945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945" w:rsidRPr="00A83974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94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Throughout, we use </w:t>
      </w:r>
      <w:r w:rsidRPr="00FF4945">
        <w:rPr>
          <w:rFonts w:ascii="Times New Roman" w:hAnsi="Times New Roman" w:cs="Times New Roman"/>
          <w:color w:val="FF0000"/>
          <w:sz w:val="28"/>
          <w:szCs w:val="28"/>
        </w:rPr>
        <w:t>“</w:t>
      </w:r>
      <w:r w:rsidR="00FF4945" w:rsidRPr="00FF4945">
        <w:rPr>
          <w:rFonts w:ascii="Times New Roman" w:hAnsi="Times New Roman" w:cs="Times New Roman"/>
          <w:color w:val="FF0000"/>
          <w:sz w:val="28"/>
          <w:szCs w:val="28"/>
        </w:rPr>
        <w:t>student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quality” to mean the impact on test scores, and we are clear that it says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nothing about a wider contribution to the school.</w:t>
      </w: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945" w:rsidRPr="00A83974" w:rsidRDefault="00FF494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lastRenderedPageBreak/>
        <w:t>to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 mediocre or poor </w:t>
      </w:r>
      <w:r w:rsidR="00092F25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makes a big difference. Raising average </w:t>
      </w:r>
      <w:r w:rsidR="00092F25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does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seem a promising direction for public policy. Of course, it does not necessarily</w:t>
      </w:r>
      <w:r w:rsidR="00FF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follow that schools matter. If </w:t>
      </w:r>
      <w:r w:rsidR="00092F25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="00092F25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is randomly distributed across schools</w:t>
      </w:r>
      <w:r w:rsidRPr="00FF494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then school assignment is </w:t>
      </w:r>
      <w:r w:rsidR="00092F25" w:rsidRPr="00A83974">
        <w:rPr>
          <w:rFonts w:ascii="Times New Roman" w:hAnsi="Times New Roman" w:cs="Times New Roman"/>
          <w:color w:val="000000"/>
          <w:sz w:val="28"/>
          <w:szCs w:val="28"/>
        </w:rPr>
        <w:t>un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important, and </w:t>
      </w:r>
      <w:r w:rsidR="00092F25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assignment within school is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crucial. But this seems most unlikely: it seems much more likely that </w:t>
      </w:r>
      <w:r w:rsidR="00092F25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classes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will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tend to cluster by quality to some degree. This might arise through schools’ </w:t>
      </w:r>
      <w:r w:rsidR="00092F25" w:rsidRPr="00A83974">
        <w:rPr>
          <w:rFonts w:ascii="Times New Roman" w:hAnsi="Times New Roman" w:cs="Times New Roman"/>
          <w:color w:val="FF0000"/>
          <w:sz w:val="28"/>
          <w:szCs w:val="28"/>
        </w:rPr>
        <w:t>admissions criteria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or through </w:t>
      </w:r>
      <w:r w:rsidR="00092F25" w:rsidRPr="00A83974">
        <w:rPr>
          <w:rFonts w:ascii="Times New Roman" w:hAnsi="Times New Roman" w:cs="Times New Roman"/>
          <w:color w:val="FF0000"/>
          <w:sz w:val="28"/>
          <w:szCs w:val="28"/>
        </w:rPr>
        <w:t>postcode effects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 We cannot answer this question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definitively in this dataset as we cannot distinguish mean </w:t>
      </w:r>
      <w:r w:rsidR="00092F25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="00092F25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within a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school from unmeasured </w:t>
      </w:r>
      <w:r w:rsidR="00092F25" w:rsidRPr="00A83974">
        <w:rPr>
          <w:rFonts w:ascii="Times New Roman" w:hAnsi="Times New Roman" w:cs="Times New Roman"/>
          <w:color w:val="FF0000"/>
          <w:sz w:val="28"/>
          <w:szCs w:val="28"/>
        </w:rPr>
        <w:t>pupil admission and family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factors</w:t>
      </w:r>
      <w:r w:rsidRPr="000012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10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1235" w:rsidRPr="00A83974" w:rsidRDefault="0000123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Nevertheless, showing the importance of </w:t>
      </w:r>
      <w:r w:rsidR="00092F25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for the high-stakes GCSE</w:t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outcomes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means that </w:t>
      </w:r>
      <w:r w:rsidR="00092F25" w:rsidRPr="00A83974">
        <w:rPr>
          <w:rFonts w:ascii="Times New Roman" w:hAnsi="Times New Roman" w:cs="Times New Roman"/>
          <w:color w:val="FF0000"/>
          <w:sz w:val="28"/>
          <w:szCs w:val="28"/>
        </w:rPr>
        <w:t>school effects are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not everything. </w:t>
      </w:r>
      <w:r w:rsidR="00092F25" w:rsidRPr="00A8397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tudent</w:t>
      </w:r>
      <w:r w:rsidR="00092F25" w:rsidRPr="00A8397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, bringing</w:t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bear the skills derived from </w:t>
      </w:r>
      <w:r w:rsidR="00092F25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their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home</w:t>
      </w:r>
      <w:r w:rsidR="00092F25" w:rsidRPr="00A83974">
        <w:rPr>
          <w:rFonts w:ascii="Times New Roman" w:hAnsi="Times New Roman" w:cs="Times New Roman"/>
          <w:color w:val="000000"/>
          <w:sz w:val="28"/>
          <w:szCs w:val="28"/>
        </w:rPr>
        <w:t>s and families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, systematically score</w:t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significantly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different marks in different subjects.</w:t>
      </w:r>
      <w:r w:rsidR="00092F25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Rivkin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et al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(2005) relate the </w:t>
      </w:r>
      <w:r w:rsidR="00092F25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="00092F25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measure to the socioeconomic gap in</w:t>
      </w:r>
      <w:r w:rsidR="00092F25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outcomes, and that comparison is informative here too. The gap in GCSE points</w:t>
      </w:r>
      <w:r w:rsidR="00092F25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between a poor and non-poor student is 6.08 GCSE points. Suppose this gap arises</w:t>
      </w:r>
      <w:r w:rsidR="00092F25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over 8 subjects that they both take. If the poor student </w:t>
      </w:r>
      <w:r w:rsidR="00092F25" w:rsidRPr="00A83974">
        <w:rPr>
          <w:rFonts w:ascii="Times New Roman" w:hAnsi="Times New Roman" w:cs="Times New Roman"/>
          <w:color w:val="FF0000"/>
          <w:sz w:val="28"/>
          <w:szCs w:val="28"/>
        </w:rPr>
        <w:t>contributed to a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good</w:t>
      </w:r>
      <w:r w:rsidR="00092F25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2F25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(75th percentile</w:t>
      </w:r>
    </w:p>
    <w:p w:rsidR="00001235" w:rsidRDefault="00092F2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FF0000"/>
          <w:sz w:val="28"/>
          <w:szCs w:val="28"/>
        </w:rPr>
        <w:t>class</w:t>
      </w:r>
      <w:proofErr w:type="gramEnd"/>
      <w:r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 effect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) for all 8 subjects and the non-poor student had </w:t>
      </w:r>
      <w:r w:rsidRPr="00A83974">
        <w:rPr>
          <w:rFonts w:ascii="Times New Roman" w:hAnsi="Times New Roman" w:cs="Times New Roman"/>
          <w:color w:val="FF0000"/>
          <w:sz w:val="28"/>
          <w:szCs w:val="28"/>
        </w:rPr>
        <w:t>contributed to a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>(25th percentile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>for all 8, this would make up 3.4 points. This is a powerful effect, and not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>one typically addressed in explanations of the socioeconomic education gap. School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>assignment could in principle have a strong role to play in alleviating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15B" w:rsidRPr="00A83974">
        <w:rPr>
          <w:rFonts w:ascii="Times New Roman" w:hAnsi="Times New Roman" w:cs="Times New Roman"/>
          <w:color w:val="000000"/>
          <w:sz w:val="28"/>
          <w:szCs w:val="28"/>
        </w:rPr>
        <w:t>unequal outcomes.</w:t>
      </w:r>
    </w:p>
    <w:p w:rsidR="00001235" w:rsidRDefault="0000123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By the same token, the assignment of pupils to </w:t>
      </w:r>
      <w:r w:rsidR="00092F25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classes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of varying quality may be an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important part in </w:t>
      </w:r>
      <w:r w:rsidR="00092F25" w:rsidRPr="00A83974">
        <w:rPr>
          <w:rFonts w:ascii="Times New Roman" w:hAnsi="Times New Roman" w:cs="Times New Roman"/>
          <w:color w:val="FF0000"/>
          <w:sz w:val="28"/>
          <w:szCs w:val="28"/>
        </w:rPr>
        <w:t>reflecting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the socio-economic attainment gaps in the first place. We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can test this </w:t>
      </w: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idea,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correlating within-school differences in </w:t>
      </w:r>
      <w:r w:rsidR="00092F25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with within</w:t>
      </w:r>
      <w:r w:rsidR="00092F25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school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differences in class mean prior attainment (we do not have pupil level poverty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status). Taking out school means of both </w:t>
      </w:r>
      <w:r w:rsidR="00092F25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="00092F25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and class mean initial score,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we find a correlation of +0.23 between the average ability of the class that a teacher is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assigned and that </w:t>
      </w:r>
      <w:r w:rsidR="00092F25" w:rsidRPr="00A83974">
        <w:rPr>
          <w:rFonts w:ascii="Times New Roman" w:hAnsi="Times New Roman" w:cs="Times New Roman"/>
          <w:color w:val="FF0000"/>
          <w:sz w:val="28"/>
          <w:szCs w:val="28"/>
        </w:rPr>
        <w:t>classes’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ABF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0012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11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 This will map quite closely on to a correlation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between </w:t>
      </w:r>
      <w:r w:rsidR="003A2ABF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and the pupil’s socio-economic status. Schools face quite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complex </w:t>
      </w:r>
      <w:r w:rsidR="003A2ABF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admissions and </w:t>
      </w:r>
      <w:proofErr w:type="spellStart"/>
      <w:r w:rsidR="003A2ABF" w:rsidRPr="00A83974">
        <w:rPr>
          <w:rFonts w:ascii="Times New Roman" w:hAnsi="Times New Roman" w:cs="Times New Roman"/>
          <w:color w:val="FF0000"/>
          <w:sz w:val="28"/>
          <w:szCs w:val="28"/>
        </w:rPr>
        <w:t>geographicl</w:t>
      </w:r>
      <w:proofErr w:type="spellEnd"/>
      <w:r w:rsidR="003A2ABF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 factors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, with the key public quality measure being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1235" w:rsidRDefault="0000123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1235" w:rsidRPr="00A83974" w:rsidRDefault="0000123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2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And if schools add little on top of </w:t>
      </w:r>
      <w:r w:rsidR="003A2ABF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2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10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The fact that we show the between-school variance is larger than the within-school is driven by both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unmeasured school-level factors and differences in the average quality of </w:t>
      </w:r>
      <w:r w:rsidR="003A2ABF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classes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across schools.</w:t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2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11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Using the pupil fixed-effects specification; it is 0.49 in the alternative specification.</w:t>
      </w:r>
    </w:p>
    <w:p w:rsidR="006E315B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lastRenderedPageBreak/>
        <w:t>the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fraction of pupils getting at least 5 C grades. It would therefore be valuable to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ABF" w:rsidRPr="00A83974">
        <w:rPr>
          <w:rFonts w:ascii="Times New Roman" w:hAnsi="Times New Roman" w:cs="Times New Roman"/>
          <w:color w:val="FF0000"/>
          <w:sz w:val="28"/>
          <w:szCs w:val="28"/>
        </w:rPr>
        <w:t>fill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the best </w:t>
      </w:r>
      <w:r w:rsidR="003A2ABF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classes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to those pupils close to the C/D borderline. The implication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of this for the </w:t>
      </w:r>
      <w:r w:rsidR="003A2ABF" w:rsidRPr="00A83974">
        <w:rPr>
          <w:rFonts w:ascii="Times New Roman" w:hAnsi="Times New Roman" w:cs="Times New Roman"/>
          <w:color w:val="FF0000"/>
          <w:sz w:val="28"/>
          <w:szCs w:val="28"/>
        </w:rPr>
        <w:t>understanding of 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and the evolution of the socio-economic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test score gap is an issue for future research.</w:t>
      </w:r>
    </w:p>
    <w:p w:rsidR="00001235" w:rsidRPr="00A83974" w:rsidRDefault="0000123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We have shown that the observed characteristics of teachers in our data do not predict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our measure of </w:t>
      </w:r>
      <w:r w:rsidR="003A2ABF" w:rsidRPr="00A83974">
        <w:rPr>
          <w:rFonts w:ascii="Times New Roman" w:hAnsi="Times New Roman" w:cs="Times New Roman"/>
          <w:color w:val="FF0000"/>
          <w:sz w:val="28"/>
          <w:szCs w:val="28"/>
        </w:rPr>
        <w:t>class effect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well. Whilst we have relatively few characteristics, some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other authors with much richer datasets in that regard confirm this finding (see in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particular Kane,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Rockoff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Staiger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, 2007). By contrast,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Clotfelter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et al (2006, 2007)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find that teacher qualifications do have a significant </w:t>
      </w:r>
      <w:r w:rsidR="003A2ABF" w:rsidRPr="00A83974">
        <w:rPr>
          <w:rFonts w:ascii="Times New Roman" w:hAnsi="Times New Roman" w:cs="Times New Roman"/>
          <w:color w:val="FF0000"/>
          <w:sz w:val="28"/>
          <w:szCs w:val="28"/>
        </w:rPr>
        <w:t>class effect correlation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 In the 2007 paper, they</w:t>
      </w:r>
      <w:r w:rsidR="003A2ABF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argue that teacher credentials exhibit a large </w:t>
      </w:r>
      <w:r w:rsidR="003A2ABF" w:rsidRPr="00A83974">
        <w:rPr>
          <w:rFonts w:ascii="Times New Roman" w:hAnsi="Times New Roman" w:cs="Times New Roman"/>
          <w:color w:val="FF0000"/>
          <w:sz w:val="28"/>
          <w:szCs w:val="28"/>
        </w:rPr>
        <w:t>correlation</w:t>
      </w:r>
      <w:r w:rsidR="003A2ABF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compared to the </w:t>
      </w:r>
      <w:r w:rsidR="003A2ABF" w:rsidRPr="00A83974">
        <w:rPr>
          <w:rFonts w:ascii="Times New Roman" w:hAnsi="Times New Roman" w:cs="Times New Roman"/>
          <w:color w:val="FF0000"/>
          <w:sz w:val="28"/>
          <w:szCs w:val="28"/>
        </w:rPr>
        <w:t>correlation</w:t>
      </w:r>
      <w:r w:rsidR="003A2ABF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of class size or of parental education, particularly in maths. This debate has important</w:t>
      </w:r>
      <w:r w:rsidR="003A2ABF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implications for </w:t>
      </w:r>
      <w:r w:rsidR="003A2ABF" w:rsidRPr="00A83974">
        <w:rPr>
          <w:rFonts w:ascii="Times New Roman" w:hAnsi="Times New Roman" w:cs="Times New Roman"/>
          <w:color w:val="FF0000"/>
          <w:sz w:val="28"/>
          <w:szCs w:val="28"/>
        </w:rPr>
        <w:t>understanding correlation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that previous authors have also</w:t>
      </w:r>
    </w:p>
    <w:p w:rsidR="00001235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drawn</w:t>
      </w:r>
      <w:proofErr w:type="gram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out. The findings show that it may be hard to identify good </w:t>
      </w:r>
      <w:r w:rsidR="003A2ABF" w:rsidRPr="00A83974">
        <w:rPr>
          <w:rFonts w:ascii="Times New Roman" w:hAnsi="Times New Roman" w:cs="Times New Roman"/>
          <w:color w:val="FF0000"/>
          <w:sz w:val="28"/>
          <w:szCs w:val="28"/>
        </w:rPr>
        <w:t>classes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ex ante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but that administrative data can be used to identify them </w:t>
      </w:r>
      <w:r w:rsidRPr="00A83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ex post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. This suggests a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greater role for </w:t>
      </w:r>
      <w:proofErr w:type="spellStart"/>
      <w:r w:rsidR="003A2ABF" w:rsidRPr="00A83974">
        <w:rPr>
          <w:rFonts w:ascii="Times New Roman" w:hAnsi="Times New Roman" w:cs="Times New Roman"/>
          <w:color w:val="FF0000"/>
          <w:sz w:val="28"/>
          <w:szCs w:val="28"/>
        </w:rPr>
        <w:t>understnding</w:t>
      </w:r>
      <w:proofErr w:type="spellEnd"/>
      <w:r w:rsidR="003A2ABF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 correlations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in schools. However, the cautions of Kane and </w:t>
      </w:r>
      <w:proofErr w:type="spellStart"/>
      <w:r w:rsidRPr="00A83974">
        <w:rPr>
          <w:rFonts w:ascii="Times New Roman" w:hAnsi="Times New Roman" w:cs="Times New Roman"/>
          <w:color w:val="000000"/>
          <w:sz w:val="28"/>
          <w:szCs w:val="28"/>
        </w:rPr>
        <w:t>Staiger</w:t>
      </w:r>
      <w:proofErr w:type="spellEnd"/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(2002) on the folly of basing</w:t>
      </w:r>
      <w:r w:rsidR="003A2ABF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important decisions on the small samples of such data in a single school need always</w:t>
      </w:r>
      <w:r w:rsidR="003A2ABF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to be borne in mind.</w:t>
      </w:r>
    </w:p>
    <w:p w:rsidR="00001235" w:rsidRDefault="00001235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1235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74">
        <w:rPr>
          <w:rFonts w:ascii="Times New Roman" w:hAnsi="Times New Roman" w:cs="Times New Roman"/>
          <w:color w:val="000000"/>
          <w:sz w:val="28"/>
          <w:szCs w:val="28"/>
        </w:rPr>
        <w:t>Clearly, further research with richer data may well uncover some important elements</w:t>
      </w:r>
      <w:r w:rsidR="0000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of a </w:t>
      </w:r>
      <w:r w:rsidR="003A2ABF" w:rsidRPr="00A83974">
        <w:rPr>
          <w:rFonts w:ascii="Times New Roman" w:hAnsi="Times New Roman" w:cs="Times New Roman"/>
          <w:color w:val="FF0000"/>
          <w:sz w:val="28"/>
          <w:szCs w:val="28"/>
        </w:rPr>
        <w:t xml:space="preserve">class which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do help to predict quality better. The data</w:t>
      </w:r>
      <w:r w:rsidR="003A2ABF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required to carry out the present study were very extensive, complex and difficult to</w:t>
      </w:r>
      <w:r w:rsidR="003A2ABF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obtain. Nevertheless, repeating or extending the exercise would appear to be of great</w:t>
      </w:r>
      <w:r w:rsidR="003A2ABF" w:rsidRPr="00A83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974">
        <w:rPr>
          <w:rFonts w:ascii="Times New Roman" w:hAnsi="Times New Roman" w:cs="Times New Roman"/>
          <w:color w:val="000000"/>
          <w:sz w:val="28"/>
          <w:szCs w:val="28"/>
        </w:rPr>
        <w:t>value.</w:t>
      </w:r>
    </w:p>
    <w:p w:rsidR="00001235" w:rsidRDefault="0000123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E315B" w:rsidRPr="00A83974" w:rsidRDefault="006E315B" w:rsidP="00A8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References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Aaronson, D., Barrow, L. and Sander, W. (2007) “Teachers and Student Achievement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Chicago Public High Schools”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Journal of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Labor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Economics</w:t>
      </w:r>
      <w:r>
        <w:rPr>
          <w:rFonts w:ascii="Times New Roman" w:hAnsi="Times New Roman" w:cs="Times New Roman"/>
          <w:color w:val="000000"/>
          <w:sz w:val="24"/>
          <w:szCs w:val="24"/>
        </w:rPr>
        <w:t>, vol.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25(1), pages 95-136.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Atkinson, A., Burgess, S.,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Croxson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B., Gregg, P.,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Propper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C., Slater, H., and Wilson,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 (2009) Evaluating the Impact of Performance-related Pay for Teachers in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England.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Forthcoming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Labour Economics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CMPO DP 04/113, University of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Bristol.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Clotfelter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C. T., Ladd, H. F.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Vigdor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J. L. (2006) Teacher-Student Matching and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Assessment of Teacher Effectiveness. NBER Working Paper 11936,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NBER, Cambridge.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Clotfelter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C. T., Ladd, H. F.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Vigdor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J. L. (2007)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why do Teacher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Credentials matter for Student Achievement? NBER Working Paper 12828,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NBER, Cambridge.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Coleman, J. S. et al (1966)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Equality of Educational Opportunity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Washington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DC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Government Printing Office.</w:t>
      </w:r>
      <w:proofErr w:type="gramEnd"/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Hanushek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E. A. (2002) Publicly Provided Education. In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 of public finance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vol. 4 ed.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Auerbach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A. and Feldstein, M. Amsterdam North Holland Press.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Kane, T. J.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Staiger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D. O. (2002)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promises and pitfalls of using imprecise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accountability measures.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Journal of Economic Perspectives </w:t>
      </w:r>
      <w:r>
        <w:rPr>
          <w:rFonts w:ascii="Times New Roman" w:hAnsi="Times New Roman" w:cs="Times New Roman"/>
          <w:color w:val="000000"/>
          <w:sz w:val="24"/>
          <w:szCs w:val="24"/>
        </w:rPr>
        <w:t>vol. 16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4: pp 91 – 114.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Kane, T. J.,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Rockoff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J. E.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Staiger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D. O. (2007)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does certification tell us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teacher effectiveness?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Evidence from New York City.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Economics of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Education Review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Rivkin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S.G.,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Hanushek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E.A.,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J.F. (2005) “Teachers, schools, and academic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achievement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Econometrica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Vol. 73, No. 2, 417–458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Rockoff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J. E. (2004) “The impact of individual teachers on student achievement: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Evidence from panel data”.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American Economic Review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Vol. 94, no. 2.pp.</w:t>
      </w:r>
      <w:proofErr w:type="gramEnd"/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247 – 252.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Rothstein, J. (2008) Teacher Quality in Educational Production: Tracking, Decay and</w:t>
      </w:r>
    </w:p>
    <w:p w:rsidR="006E315B" w:rsidRDefault="006E315B" w:rsidP="006E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Student Achievement.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NBER Working Paper 14442, NBER, Cambridge.</w:t>
      </w:r>
    </w:p>
    <w:sectPr w:rsidR="006E3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2A9"/>
    <w:multiLevelType w:val="hybridMultilevel"/>
    <w:tmpl w:val="FEA6C41E"/>
    <w:lvl w:ilvl="0" w:tplc="AE0A54F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05C88"/>
    <w:multiLevelType w:val="hybridMultilevel"/>
    <w:tmpl w:val="B156C3D2"/>
    <w:lvl w:ilvl="0" w:tplc="7A941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5B"/>
    <w:rsid w:val="00001235"/>
    <w:rsid w:val="00070D86"/>
    <w:rsid w:val="00092F25"/>
    <w:rsid w:val="00193951"/>
    <w:rsid w:val="00293585"/>
    <w:rsid w:val="00363CDD"/>
    <w:rsid w:val="003A2ABF"/>
    <w:rsid w:val="003F55B8"/>
    <w:rsid w:val="0056192E"/>
    <w:rsid w:val="006E315B"/>
    <w:rsid w:val="00717BD2"/>
    <w:rsid w:val="009E7EBE"/>
    <w:rsid w:val="00A83974"/>
    <w:rsid w:val="00B90373"/>
    <w:rsid w:val="00C071C7"/>
    <w:rsid w:val="00C55EF8"/>
    <w:rsid w:val="00CC5E3E"/>
    <w:rsid w:val="00D2529B"/>
    <w:rsid w:val="00F516C2"/>
    <w:rsid w:val="00F935BB"/>
    <w:rsid w:val="00FC69AD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9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istol.ac.uk/cmpo/publications/papers/2009/wp21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E9E7-BA49-43A1-832D-E09D07DF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6016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Gollin</dc:creator>
  <cp:keywords/>
  <dc:description/>
  <cp:lastModifiedBy>Lindsay Gollin</cp:lastModifiedBy>
  <cp:revision>2</cp:revision>
  <dcterms:created xsi:type="dcterms:W3CDTF">2015-10-19T19:33:00Z</dcterms:created>
  <dcterms:modified xsi:type="dcterms:W3CDTF">2015-10-19T19:33:00Z</dcterms:modified>
</cp:coreProperties>
</file>